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84" w:rsidRDefault="00373C84" w:rsidP="00373C84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 xml:space="preserve">Аннотация программы учебной дисциплины </w:t>
      </w:r>
    </w:p>
    <w:p w:rsidR="00373C84" w:rsidRPr="009713A4" w:rsidRDefault="00373C84" w:rsidP="00373C84">
      <w:pPr>
        <w:pBdr>
          <w:bottom w:val="single" w:sz="12" w:space="1" w:color="auto"/>
        </w:pBdr>
        <w:ind w:firstLine="567"/>
        <w:jc w:val="center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>«Корпоративное право»</w:t>
      </w:r>
    </w:p>
    <w:p w:rsidR="00373C84" w:rsidRPr="009713A4" w:rsidRDefault="00373C84" w:rsidP="00373C84">
      <w:pPr>
        <w:ind w:firstLine="567"/>
        <w:jc w:val="center"/>
        <w:rPr>
          <w:rFonts w:ascii="Times New Roman" w:hAnsi="Times New Roman"/>
          <w:b/>
          <w:sz w:val="24"/>
          <w:lang w:val="ru-RU"/>
        </w:rPr>
      </w:pPr>
    </w:p>
    <w:p w:rsidR="00373C84" w:rsidRPr="009713A4" w:rsidRDefault="00373C84" w:rsidP="00373C84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Краткое описание курса (</w:t>
      </w:r>
      <w:proofErr w:type="spellStart"/>
      <w:r w:rsidRPr="009713A4">
        <w:rPr>
          <w:b/>
        </w:rPr>
        <w:t>outline</w:t>
      </w:r>
      <w:proofErr w:type="spellEnd"/>
      <w:r w:rsidRPr="009713A4">
        <w:rPr>
          <w:b/>
        </w:rPr>
        <w:t>)</w:t>
      </w:r>
    </w:p>
    <w:p w:rsidR="00373C84" w:rsidRPr="009713A4" w:rsidRDefault="00373C84" w:rsidP="00373C84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Для магистерской программы «Правовое обеспечение предпринимательской деятельности» курс «Корпоративное право» читается на 1 и на 2 курсе. Дисциплина является обязательной дисциплиной базовой (общепрофессиональной) части цикла дисциплин программы. </w:t>
      </w:r>
    </w:p>
    <w:p w:rsidR="00373C84" w:rsidRPr="009713A4" w:rsidRDefault="00373C84" w:rsidP="00373C84">
      <w:pPr>
        <w:pStyle w:val="a3"/>
        <w:spacing w:after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Изучение курса корпоративного права является важным этапом в процессе подготовки специалиста в сфере правового сопровождения предпринимательской деятельности. В настоящее время, с усложнением форм гражданского оборота, корпоративное законодательство становится все более и более продвинутым, зачастую заимствуя те или иные правовые институты из корпоративного законодательства других стран, прежде всего, Англии и США. Такое стремительное развитие корпоративного законодательства, с одной стороны, приводит к повышенному спросу на рынке труда на специалистов в области корпоративног</w:t>
      </w:r>
      <w:bookmarkStart w:id="0" w:name="_GoBack"/>
      <w:bookmarkEnd w:id="0"/>
      <w:r w:rsidRPr="009713A4">
        <w:rPr>
          <w:rFonts w:ascii="Times New Roman" w:hAnsi="Times New Roman"/>
          <w:sz w:val="24"/>
          <w:lang w:val="ru-RU"/>
        </w:rPr>
        <w:t xml:space="preserve">о права. С другой стороны, корпоративное законодательство и практика его применения в настоящее время еще находятся в стадии становления; многие институты корпоративного права еще не получили должного законодательного закрепления; кроме того, некоторые институты корпоративного права еще не получили должного осмысления в литературе и судебной практике. Все это существенным образом затрудняет процесс изучения студентами курса «Корпоративное право».  </w:t>
      </w:r>
    </w:p>
    <w:p w:rsidR="00373C84" w:rsidRPr="009713A4" w:rsidRDefault="00373C84" w:rsidP="00373C84">
      <w:pPr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Целями освоения дисциплины «Корпоративное право» являются формирование у студента:</w:t>
      </w:r>
    </w:p>
    <w:p w:rsidR="00373C84" w:rsidRPr="009713A4" w:rsidRDefault="00373C84" w:rsidP="00373C8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знаний о проблематике современного корпоративного права, в том числе об особенностях нормативного регулирования корпоративных отношений, доктринальных научных разработках в области регулирования корпоративных отношений, практических проблемах реализации нормативных положений корпоративного законодательства, </w:t>
      </w:r>
    </w:p>
    <w:p w:rsidR="00373C84" w:rsidRPr="009713A4" w:rsidRDefault="00373C84" w:rsidP="00373C84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навыков самостоятельной научно-исследовательской деятельности, в частности навыков анализа правовых проблем в сфере корпоративного регулирования: особенностей регламентации корпоративных правоотношений, существующей практики применения корпоративных норм, ее соотношения с действующим законодательством и доктриной, </w:t>
      </w:r>
    </w:p>
    <w:p w:rsidR="00373C84" w:rsidRPr="009713A4" w:rsidRDefault="00373C84" w:rsidP="00373C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умений по постановке и решению задач, связанных с разрешением теоретических и практических проблем правового регулирования корпоративных правоотношений, выдвижения научных гипотез и их подтверждения путем применения действующего законодательства и практики его применения, а также доктринальных разработок.</w:t>
      </w:r>
    </w:p>
    <w:p w:rsidR="00373C84" w:rsidRPr="009713A4" w:rsidRDefault="00373C84" w:rsidP="00373C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В результате освоения данной дисциплины студенты должны:</w:t>
      </w:r>
    </w:p>
    <w:p w:rsidR="00373C84" w:rsidRPr="009713A4" w:rsidRDefault="00373C84" w:rsidP="00373C8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Знать законодательство, необходимое для успешного осуществления профессиональной деятельности в сфере корпоративных правоотношений, актуальные и ключевые проблемы в сфере корпоративного права; методы </w:t>
      </w:r>
      <w:proofErr w:type="gramStart"/>
      <w:r w:rsidRPr="009713A4">
        <w:rPr>
          <w:rFonts w:ascii="Times New Roman" w:hAnsi="Times New Roman"/>
          <w:sz w:val="24"/>
          <w:lang w:val="ru-RU"/>
        </w:rPr>
        <w:t>осуществления правового мониторинга деятельности субъектов права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 в отрасли корпоративного законодательства. </w:t>
      </w:r>
    </w:p>
    <w:p w:rsidR="00373C84" w:rsidRPr="009713A4" w:rsidRDefault="00373C84" w:rsidP="00373C8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Уметь  оценивать различные теоретические подходы применительно к сфере корпоративного права;  использовать правовые знания для решения корпоративных проблем; анализировать и оценивать правовую ситуацию, сложившуюся в сфере корпоративных отношений.</w:t>
      </w:r>
    </w:p>
    <w:p w:rsidR="00373C84" w:rsidRPr="009713A4" w:rsidRDefault="00373C84" w:rsidP="00373C8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Иметь навыки научно-исследовательской работы, внедрения результатов исследований в корпоративной сфере в практическую деятельность государственных и муниципальных учреждений, общественных организаций, </w:t>
      </w:r>
      <w:proofErr w:type="gramStart"/>
      <w:r w:rsidRPr="009713A4">
        <w:rPr>
          <w:rFonts w:ascii="Times New Roman" w:hAnsi="Times New Roman"/>
          <w:sz w:val="24"/>
          <w:lang w:val="ru-RU"/>
        </w:rPr>
        <w:t>бизнес-сообщества</w:t>
      </w:r>
      <w:proofErr w:type="gramEnd"/>
      <w:r w:rsidRPr="009713A4">
        <w:rPr>
          <w:rFonts w:ascii="Times New Roman" w:hAnsi="Times New Roman"/>
          <w:sz w:val="24"/>
          <w:lang w:val="ru-RU"/>
        </w:rPr>
        <w:t xml:space="preserve">, международных институтов, применения правовых  знаний о корпоративных </w:t>
      </w:r>
      <w:r w:rsidRPr="009713A4">
        <w:rPr>
          <w:rFonts w:ascii="Times New Roman" w:hAnsi="Times New Roman"/>
          <w:sz w:val="24"/>
          <w:lang w:val="ru-RU"/>
        </w:rPr>
        <w:lastRenderedPageBreak/>
        <w:t>правоотношениях  в ходе правотворческой деятельности и экспертной оценки нормативных правовых актов.</w:t>
      </w:r>
    </w:p>
    <w:p w:rsidR="00373C84" w:rsidRDefault="00373C84" w:rsidP="00373C84">
      <w:pPr>
        <w:pStyle w:val="a6"/>
        <w:spacing w:before="0" w:beforeAutospacing="0" w:after="0" w:afterAutospacing="0"/>
        <w:ind w:firstLine="567"/>
        <w:rPr>
          <w:b/>
        </w:rPr>
      </w:pPr>
    </w:p>
    <w:p w:rsidR="00373C84" w:rsidRPr="009713A4" w:rsidRDefault="00373C84" w:rsidP="00373C84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План курса (</w:t>
      </w:r>
      <w:proofErr w:type="spellStart"/>
      <w:r w:rsidRPr="009713A4">
        <w:rPr>
          <w:b/>
        </w:rPr>
        <w:t>syllabus</w:t>
      </w:r>
      <w:proofErr w:type="spellEnd"/>
      <w:r w:rsidRPr="009713A4">
        <w:rPr>
          <w:b/>
        </w:rPr>
        <w:t>)</w:t>
      </w:r>
    </w:p>
    <w:tbl>
      <w:tblPr>
        <w:tblW w:w="95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10"/>
      </w:tblGrid>
      <w:tr w:rsidR="00373C84" w:rsidRPr="009713A4" w:rsidTr="002A2B42">
        <w:trPr>
          <w:cantSplit/>
          <w:trHeight w:val="443"/>
        </w:trPr>
        <w:tc>
          <w:tcPr>
            <w:tcW w:w="9510" w:type="dxa"/>
            <w:shd w:val="clear" w:color="auto" w:fill="auto"/>
            <w:vAlign w:val="bottom"/>
          </w:tcPr>
          <w:p w:rsidR="00373C84" w:rsidRPr="009713A4" w:rsidRDefault="00373C84" w:rsidP="002A2B42">
            <w:pPr>
              <w:snapToGrid w:val="0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9713A4">
              <w:rPr>
                <w:rFonts w:ascii="Times New Roman" w:hAnsi="Times New Roman"/>
                <w:b/>
                <w:sz w:val="24"/>
              </w:rPr>
              <w:t xml:space="preserve">1 </w:t>
            </w:r>
            <w:proofErr w:type="spellStart"/>
            <w:r w:rsidRPr="009713A4">
              <w:rPr>
                <w:rFonts w:ascii="Times New Roman" w:hAnsi="Times New Roman"/>
                <w:b/>
                <w:sz w:val="24"/>
              </w:rPr>
              <w:t>Курс</w:t>
            </w:r>
            <w:proofErr w:type="spellEnd"/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snapToGrid w:val="0"/>
              <w:ind w:firstLine="567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Вопросы теории корпоративного права: понятие, проблемы.</w:t>
            </w:r>
          </w:p>
        </w:tc>
      </w:tr>
      <w:tr w:rsidR="00373C84" w:rsidRPr="009713A4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ind w:firstLine="567"/>
              <w:rPr>
                <w:rFonts w:ascii="Times New Roman" w:hAnsi="Times New Roman"/>
                <w:sz w:val="24"/>
              </w:rPr>
            </w:pPr>
            <w:proofErr w:type="spellStart"/>
            <w:r w:rsidRPr="009713A4">
              <w:rPr>
                <w:rFonts w:ascii="Times New Roman" w:hAnsi="Times New Roman"/>
                <w:sz w:val="24"/>
              </w:rPr>
              <w:t>Источники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корпоративного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713A4">
              <w:rPr>
                <w:rFonts w:ascii="Times New Roman" w:hAnsi="Times New Roman"/>
                <w:sz w:val="24"/>
              </w:rPr>
              <w:t>права</w:t>
            </w:r>
            <w:proofErr w:type="spellEnd"/>
            <w:r w:rsidRPr="009713A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ind w:firstLine="567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Корпоративные правоотношения в хозяйственных обществах. Особенности корпоративных правоотношений в некоммерческих корпорациях.</w:t>
            </w:r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snapToGrid w:val="0"/>
              <w:ind w:firstLine="567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Правовое обеспечение корпоративного управления.</w:t>
            </w:r>
          </w:p>
          <w:p w:rsidR="00373C84" w:rsidRPr="009713A4" w:rsidRDefault="00373C84" w:rsidP="002A2B42">
            <w:pPr>
              <w:snapToGrid w:val="0"/>
              <w:ind w:firstLine="567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Правовые вопросы управления хозяйственным обществом.</w:t>
            </w:r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snapToGrid w:val="0"/>
              <w:ind w:firstLine="567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Особенности управления и контроля в корпоративных предпринимательских объединениях.</w:t>
            </w:r>
          </w:p>
        </w:tc>
      </w:tr>
      <w:tr w:rsidR="00373C84" w:rsidRPr="009713A4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snapToGrid w:val="0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9713A4">
              <w:rPr>
                <w:rFonts w:ascii="Times New Roman" w:hAnsi="Times New Roman"/>
                <w:b/>
                <w:sz w:val="24"/>
              </w:rPr>
              <w:t xml:space="preserve">2 </w:t>
            </w:r>
            <w:proofErr w:type="spellStart"/>
            <w:r w:rsidRPr="009713A4">
              <w:rPr>
                <w:rFonts w:ascii="Times New Roman" w:hAnsi="Times New Roman"/>
                <w:b/>
                <w:sz w:val="24"/>
              </w:rPr>
              <w:t>курс</w:t>
            </w:r>
            <w:proofErr w:type="spellEnd"/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snapToGrid w:val="0"/>
              <w:ind w:firstLine="567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Правовой статус акционеров и участников общества с ограниченной ответственностью.</w:t>
            </w:r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pStyle w:val="3"/>
              <w:spacing w:after="0"/>
              <w:ind w:left="0" w:firstLine="567"/>
              <w:rPr>
                <w:sz w:val="24"/>
                <w:szCs w:val="24"/>
                <w:lang w:val="ru-RU" w:eastAsia="ru-RU"/>
              </w:rPr>
            </w:pPr>
            <w:r w:rsidRPr="009713A4">
              <w:rPr>
                <w:sz w:val="24"/>
                <w:szCs w:val="24"/>
                <w:lang w:val="ru-RU" w:eastAsia="ru-RU"/>
              </w:rPr>
              <w:t>Управление корпоративными активами в акционерных обществах.</w:t>
            </w:r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ind w:firstLine="567"/>
              <w:rPr>
                <w:rFonts w:ascii="Times New Roman" w:hAnsi="Times New Roman"/>
                <w:sz w:val="24"/>
                <w:lang w:val="ru-RU"/>
              </w:rPr>
            </w:pPr>
            <w:r w:rsidRPr="009713A4">
              <w:rPr>
                <w:rFonts w:ascii="Times New Roman" w:hAnsi="Times New Roman"/>
                <w:sz w:val="24"/>
                <w:lang w:val="ru-RU"/>
              </w:rPr>
              <w:t>Управление корпоративными активами в обществах с ограниченной ответственностью.</w:t>
            </w:r>
          </w:p>
        </w:tc>
      </w:tr>
      <w:tr w:rsidR="00373C84" w:rsidRPr="00524D5D" w:rsidTr="002A2B42">
        <w:trPr>
          <w:cantSplit/>
        </w:trPr>
        <w:tc>
          <w:tcPr>
            <w:tcW w:w="9510" w:type="dxa"/>
            <w:shd w:val="clear" w:color="auto" w:fill="auto"/>
          </w:tcPr>
          <w:p w:rsidR="00373C84" w:rsidRPr="009713A4" w:rsidRDefault="00373C84" w:rsidP="002A2B42">
            <w:pPr>
              <w:pStyle w:val="a8"/>
              <w:ind w:right="0" w:firstLine="567"/>
              <w:jc w:val="left"/>
              <w:rPr>
                <w:sz w:val="24"/>
                <w:szCs w:val="24"/>
              </w:rPr>
            </w:pPr>
            <w:r w:rsidRPr="009713A4">
              <w:rPr>
                <w:sz w:val="24"/>
                <w:szCs w:val="24"/>
              </w:rPr>
              <w:t>Особенности применения мер юридической ответственности в корпоративных отношениях.</w:t>
            </w:r>
          </w:p>
        </w:tc>
      </w:tr>
    </w:tbl>
    <w:p w:rsidR="00373C84" w:rsidRPr="009713A4" w:rsidRDefault="00373C84" w:rsidP="00373C84">
      <w:pPr>
        <w:ind w:firstLine="567"/>
        <w:rPr>
          <w:rFonts w:ascii="Times New Roman" w:hAnsi="Times New Roman"/>
          <w:sz w:val="24"/>
          <w:lang w:val="ru-RU"/>
        </w:rPr>
      </w:pPr>
    </w:p>
    <w:p w:rsidR="00373C84" w:rsidRPr="009713A4" w:rsidRDefault="00373C84" w:rsidP="00373C84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Требования к уровню знаний студентов (</w:t>
      </w:r>
      <w:proofErr w:type="spellStart"/>
      <w:r w:rsidRPr="009713A4">
        <w:rPr>
          <w:b/>
        </w:rPr>
        <w:t>prerequisites</w:t>
      </w:r>
      <w:proofErr w:type="spellEnd"/>
      <w:r w:rsidRPr="009713A4">
        <w:rPr>
          <w:b/>
        </w:rPr>
        <w:t>)</w:t>
      </w:r>
    </w:p>
    <w:p w:rsidR="00373C84" w:rsidRPr="009713A4" w:rsidRDefault="00373C84" w:rsidP="00373C84">
      <w:pPr>
        <w:ind w:firstLine="567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>Изучение данной дисциплины базируется на следующих дисциплинах:</w:t>
      </w:r>
    </w:p>
    <w:p w:rsidR="00373C84" w:rsidRPr="009713A4" w:rsidRDefault="00373C84" w:rsidP="00373C84">
      <w:pPr>
        <w:pStyle w:val="a5"/>
        <w:numPr>
          <w:ilvl w:val="0"/>
          <w:numId w:val="3"/>
        </w:numPr>
        <w:suppressAutoHyphens w:val="0"/>
        <w:ind w:left="0" w:firstLine="567"/>
        <w:rPr>
          <w:sz w:val="24"/>
          <w:szCs w:val="24"/>
        </w:rPr>
      </w:pPr>
      <w:r w:rsidRPr="009713A4">
        <w:rPr>
          <w:sz w:val="24"/>
          <w:szCs w:val="24"/>
        </w:rPr>
        <w:t>Гражданское право</w:t>
      </w:r>
    </w:p>
    <w:p w:rsidR="00373C84" w:rsidRPr="009713A4" w:rsidRDefault="00373C84" w:rsidP="00373C84">
      <w:pPr>
        <w:pStyle w:val="a5"/>
        <w:numPr>
          <w:ilvl w:val="0"/>
          <w:numId w:val="3"/>
        </w:numPr>
        <w:suppressAutoHyphens w:val="0"/>
        <w:ind w:left="0" w:firstLine="567"/>
        <w:rPr>
          <w:sz w:val="24"/>
          <w:szCs w:val="24"/>
        </w:rPr>
      </w:pPr>
      <w:r w:rsidRPr="009713A4">
        <w:rPr>
          <w:sz w:val="24"/>
          <w:szCs w:val="24"/>
        </w:rPr>
        <w:t>Предпринимательское право-2</w:t>
      </w:r>
    </w:p>
    <w:p w:rsidR="00373C84" w:rsidRDefault="00373C84" w:rsidP="00373C84">
      <w:pPr>
        <w:pStyle w:val="a6"/>
        <w:spacing w:before="0" w:beforeAutospacing="0" w:after="0" w:afterAutospacing="0"/>
        <w:ind w:firstLine="567"/>
        <w:rPr>
          <w:b/>
        </w:rPr>
      </w:pPr>
    </w:p>
    <w:p w:rsidR="00373C84" w:rsidRPr="009713A4" w:rsidRDefault="00373C84" w:rsidP="00373C84">
      <w:pPr>
        <w:pStyle w:val="a6"/>
        <w:spacing w:before="0" w:beforeAutospacing="0" w:after="0" w:afterAutospacing="0"/>
        <w:ind w:firstLine="567"/>
        <w:rPr>
          <w:b/>
        </w:rPr>
      </w:pPr>
      <w:r w:rsidRPr="009713A4">
        <w:rPr>
          <w:b/>
        </w:rPr>
        <w:t>Тип экзамена (тест, письменная работа, устный экзамен и т.д.)</w:t>
      </w:r>
    </w:p>
    <w:p w:rsidR="00373C84" w:rsidRPr="009713A4" w:rsidRDefault="00373C84" w:rsidP="00373C84">
      <w:pPr>
        <w:pStyle w:val="a3"/>
        <w:spacing w:after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Экзамен проводится в устной форме. </w:t>
      </w:r>
    </w:p>
    <w:p w:rsidR="00373C84" w:rsidRPr="009713A4" w:rsidRDefault="00373C84" w:rsidP="00373C84">
      <w:pPr>
        <w:pStyle w:val="a3"/>
        <w:spacing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373C84" w:rsidRPr="009713A4" w:rsidRDefault="00373C84" w:rsidP="00373C84">
      <w:pPr>
        <w:ind w:firstLine="567"/>
        <w:jc w:val="both"/>
        <w:rPr>
          <w:rFonts w:ascii="Times New Roman" w:hAnsi="Times New Roman"/>
          <w:b/>
          <w:sz w:val="24"/>
          <w:lang w:val="ru-RU"/>
        </w:rPr>
      </w:pPr>
      <w:r w:rsidRPr="009713A4">
        <w:rPr>
          <w:rFonts w:ascii="Times New Roman" w:hAnsi="Times New Roman"/>
          <w:b/>
          <w:sz w:val="24"/>
          <w:lang w:val="ru-RU"/>
        </w:rPr>
        <w:t>Основная литература</w:t>
      </w:r>
    </w:p>
    <w:p w:rsidR="00373C84" w:rsidRPr="009713A4" w:rsidRDefault="00373C84" w:rsidP="00373C84">
      <w:pPr>
        <w:ind w:firstLine="567"/>
        <w:jc w:val="both"/>
        <w:rPr>
          <w:rFonts w:ascii="Times New Roman" w:hAnsi="Times New Roman"/>
          <w:b/>
          <w:sz w:val="24"/>
          <w:highlight w:val="yellow"/>
          <w:lang w:val="ru-RU"/>
        </w:rPr>
      </w:pPr>
      <w:r w:rsidRPr="009713A4">
        <w:rPr>
          <w:rFonts w:ascii="Times New Roman" w:hAnsi="Times New Roman"/>
          <w:sz w:val="24"/>
          <w:lang w:val="ru-RU"/>
        </w:rPr>
        <w:t xml:space="preserve">Корпоративное право. Актуальные проблемы теории и практики / В. А. Белов. - [2-е изд.]. М.: Издательство </w:t>
      </w:r>
      <w:proofErr w:type="spellStart"/>
      <w:r w:rsidRPr="009713A4">
        <w:rPr>
          <w:rFonts w:ascii="Times New Roman" w:hAnsi="Times New Roman"/>
          <w:sz w:val="24"/>
          <w:lang w:val="ru-RU"/>
        </w:rPr>
        <w:t>Юрайт</w:t>
      </w:r>
      <w:proofErr w:type="spellEnd"/>
      <w:r w:rsidRPr="009713A4">
        <w:rPr>
          <w:rFonts w:ascii="Times New Roman" w:hAnsi="Times New Roman"/>
          <w:sz w:val="24"/>
          <w:lang w:val="ru-RU"/>
        </w:rPr>
        <w:t xml:space="preserve">, 2014. – 678 с. </w:t>
      </w:r>
      <w:r w:rsidRPr="009713A4">
        <w:rPr>
          <w:rFonts w:ascii="Times New Roman" w:hAnsi="Times New Roman"/>
          <w:b/>
          <w:bCs/>
          <w:sz w:val="24"/>
          <w:lang w:val="ru-RU"/>
        </w:rPr>
        <w:t xml:space="preserve">// </w:t>
      </w:r>
      <w:r w:rsidRPr="009713A4">
        <w:rPr>
          <w:rFonts w:ascii="Times New Roman" w:hAnsi="Times New Roman"/>
          <w:bCs/>
          <w:sz w:val="24"/>
          <w:lang w:val="en-US"/>
        </w:rPr>
        <w:t>www</w:t>
      </w:r>
      <w:r w:rsidRPr="009713A4">
        <w:rPr>
          <w:rFonts w:ascii="Times New Roman" w:hAnsi="Times New Roman"/>
          <w:bCs/>
          <w:sz w:val="24"/>
          <w:lang w:val="ru-RU"/>
        </w:rPr>
        <w:t>.</w:t>
      </w:r>
      <w:hyperlink r:id="rId6" w:tgtFrame="_blank" w:history="1">
        <w:proofErr w:type="spellStart"/>
        <w:r w:rsidRPr="009713A4">
          <w:rPr>
            <w:rStyle w:val="a7"/>
            <w:rFonts w:ascii="Times New Roman" w:hAnsi="Times New Roman"/>
            <w:sz w:val="24"/>
          </w:rPr>
          <w:t>biblio</w:t>
        </w:r>
        <w:proofErr w:type="spellEnd"/>
        <w:r w:rsidRPr="009713A4">
          <w:rPr>
            <w:rStyle w:val="a7"/>
            <w:rFonts w:ascii="Times New Roman" w:hAnsi="Times New Roman"/>
            <w:sz w:val="24"/>
            <w:lang w:val="ru-RU"/>
          </w:rPr>
          <w:t>-</w:t>
        </w:r>
        <w:r w:rsidRPr="009713A4">
          <w:rPr>
            <w:rStyle w:val="a7"/>
            <w:rFonts w:ascii="Times New Roman" w:hAnsi="Times New Roman"/>
            <w:sz w:val="24"/>
          </w:rPr>
          <w:t>online</w:t>
        </w:r>
        <w:r w:rsidRPr="009713A4">
          <w:rPr>
            <w:rStyle w:val="a7"/>
            <w:rFonts w:ascii="Times New Roman" w:hAnsi="Times New Roman"/>
            <w:sz w:val="24"/>
            <w:lang w:val="ru-RU"/>
          </w:rPr>
          <w:t>.</w:t>
        </w:r>
        <w:proofErr w:type="spellStart"/>
        <w:r w:rsidRPr="009713A4">
          <w:rPr>
            <w:rStyle w:val="a7"/>
            <w:rFonts w:ascii="Times New Roman" w:hAnsi="Times New Roman"/>
            <w:sz w:val="24"/>
          </w:rPr>
          <w:t>ru</w:t>
        </w:r>
        <w:proofErr w:type="spellEnd"/>
      </w:hyperlink>
    </w:p>
    <w:p w:rsidR="00373C84" w:rsidRPr="009713A4" w:rsidRDefault="00373C84" w:rsidP="00373C84">
      <w:pPr>
        <w:ind w:firstLine="567"/>
        <w:jc w:val="both"/>
        <w:rPr>
          <w:rFonts w:ascii="Times New Roman" w:hAnsi="Times New Roman"/>
          <w:b/>
          <w:sz w:val="24"/>
          <w:highlight w:val="yellow"/>
          <w:lang w:val="ru-RU"/>
        </w:rPr>
      </w:pPr>
    </w:p>
    <w:p w:rsidR="005232C8" w:rsidRDefault="00373C84"/>
    <w:sectPr w:rsidR="0052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44D"/>
    <w:multiLevelType w:val="hybridMultilevel"/>
    <w:tmpl w:val="E69C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F44D9"/>
    <w:multiLevelType w:val="hybridMultilevel"/>
    <w:tmpl w:val="0BB432B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AE"/>
    <w:rsid w:val="00103E23"/>
    <w:rsid w:val="00373C84"/>
    <w:rsid w:val="003B5A9D"/>
    <w:rsid w:val="00C3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4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3C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3C84"/>
    <w:rPr>
      <w:rFonts w:ascii="Helvetica" w:eastAsia="Calibri" w:hAnsi="Helvetica" w:cs="Times New Roman"/>
      <w:szCs w:val="24"/>
      <w:lang w:val="en-GB" w:eastAsia="en-GB"/>
    </w:rPr>
  </w:style>
  <w:style w:type="paragraph" w:customStyle="1" w:styleId="a5">
    <w:name w:val="Маркированный."/>
    <w:basedOn w:val="a"/>
    <w:rsid w:val="00373C84"/>
    <w:pPr>
      <w:tabs>
        <w:tab w:val="num" w:pos="360"/>
      </w:tabs>
      <w:suppressAutoHyphens/>
      <w:ind w:left="1066" w:hanging="357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373C8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73C84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73C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73C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Subtitle"/>
    <w:basedOn w:val="a"/>
    <w:link w:val="a9"/>
    <w:qFormat/>
    <w:rsid w:val="00373C84"/>
    <w:pPr>
      <w:ind w:right="935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Подзаголовок Знак"/>
    <w:basedOn w:val="a0"/>
    <w:link w:val="a8"/>
    <w:rsid w:val="00373C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84"/>
    <w:pPr>
      <w:spacing w:after="0" w:line="240" w:lineRule="auto"/>
    </w:pPr>
    <w:rPr>
      <w:rFonts w:ascii="Helvetica" w:eastAsia="Calibri" w:hAnsi="Helvetica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3C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3C84"/>
    <w:rPr>
      <w:rFonts w:ascii="Helvetica" w:eastAsia="Calibri" w:hAnsi="Helvetica" w:cs="Times New Roman"/>
      <w:szCs w:val="24"/>
      <w:lang w:val="en-GB" w:eastAsia="en-GB"/>
    </w:rPr>
  </w:style>
  <w:style w:type="paragraph" w:customStyle="1" w:styleId="a5">
    <w:name w:val="Маркированный."/>
    <w:basedOn w:val="a"/>
    <w:rsid w:val="00373C84"/>
    <w:pPr>
      <w:tabs>
        <w:tab w:val="num" w:pos="360"/>
      </w:tabs>
      <w:suppressAutoHyphens/>
      <w:ind w:left="1066" w:hanging="357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373C8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73C84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73C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73C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Subtitle"/>
    <w:basedOn w:val="a"/>
    <w:link w:val="a9"/>
    <w:qFormat/>
    <w:rsid w:val="00373C84"/>
    <w:pPr>
      <w:ind w:right="935"/>
      <w:jc w:val="center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Подзаголовок Знак"/>
    <w:basedOn w:val="a0"/>
    <w:link w:val="a8"/>
    <w:rsid w:val="00373C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%D1%8E%D1%80%D0%B0%D0%B9%D1%82%20%D1%8D%D0%BB%D0%B5%D0%BA%D1%82%D1%80%D0%BE%D0%BD%D0%BD%D0%B0%D1%8F%20%D0%B1%D0%B8%D0%B1%D0%BB%D0%B8%D0%BE%D1%82%D0%B5%D0%BA%D0%B0&amp;url=http%3A%2F%2Fwww.biblio-online.ru%2F&amp;uuid=&amp;state=PEtFfuTeVD4jaxywoSUvtNlVVIL6S3yQ0eL%2BKRksnRFetzHgl8sU5u5XKwtZDO6p&amp;data=&amp;b64e=3&amp;sign=fd514ab6dab1b043422d589858a8d5d7&amp;keyno=0&amp;cst=AiuY0DBWFJ4BWM_uhLTTxJLsvhhG0eEBJyzsfFIMblwlNvg6P8uLv2-ha-WTzln57dlwU2B_MVKMYCKJl36EjPsxys4nR-y-glP8jQ_e4Cyu1_dthU1H1E9WS7TJ_rQ3471BoRhKiG3H6zsU6ZPIVUnf0J0DOTog_0rXZSvLGkU5H_09vKUyrAGO3q_jqGAU4yZidNBHdic&amp;ref=cM777e4sMOAycdZhdUbYHpMQ80108_UCAW53NutS_W8n-9QWY1e8NMDGy0hZxM2_2DEa5HLR_0WD6dndLutmBxTzQIRNol1PRjm36alfaLCln_sKCmBTqc6_rLrG06-M-cMdMXdYhPfZfqxNlTPYj8Fgjy7AuJ4NM5p1uf_WPn4tvHPcdnKSNj2yZ7Nakjc-vMrsp9sdb_k6r9kjIcCh71-hgIoMvfEJu0Ntljj04tBP3Zn54FKzzlPsfEE9OZooV2LqpCOuO4g&amp;l10n=ru&amp;cts=1448252513704&amp;mc=3.1808329872054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Татьяна Владимировна</dc:creator>
  <cp:keywords/>
  <dc:description/>
  <cp:lastModifiedBy>Ершова Татьяна Владимировна</cp:lastModifiedBy>
  <cp:revision>2</cp:revision>
  <dcterms:created xsi:type="dcterms:W3CDTF">2016-01-28T06:32:00Z</dcterms:created>
  <dcterms:modified xsi:type="dcterms:W3CDTF">2016-01-28T06:32:00Z</dcterms:modified>
</cp:coreProperties>
</file>