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922160" w:rsidTr="00922160">
        <w:tc>
          <w:tcPr>
            <w:tcW w:w="3510" w:type="dxa"/>
          </w:tcPr>
          <w:p w:rsidR="00922160" w:rsidRDefault="00922160" w:rsidP="00922160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954" w:type="dxa"/>
          </w:tcPr>
          <w:p w:rsidR="00922160" w:rsidRPr="00922160" w:rsidRDefault="00922160" w:rsidP="00922160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22160">
              <w:rPr>
                <w:rFonts w:ascii="Times New Roman" w:hAnsi="Times New Roman"/>
                <w:sz w:val="28"/>
              </w:rPr>
              <w:t>Э.А. Неустроева</w:t>
            </w:r>
            <w:r>
              <w:rPr>
                <w:rFonts w:ascii="Times New Roman" w:hAnsi="Times New Roman"/>
                <w:sz w:val="28"/>
              </w:rPr>
              <w:t>, учитель начальных классов</w:t>
            </w:r>
          </w:p>
          <w:p w:rsidR="00922160" w:rsidRDefault="00922160" w:rsidP="00922160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22160">
              <w:rPr>
                <w:rFonts w:ascii="Times New Roman" w:hAnsi="Times New Roman"/>
                <w:sz w:val="28"/>
              </w:rPr>
              <w:t>МБОУ «Средняя общеобразовательная школа № 77 с углубленным изучением английского языка» города Перми</w:t>
            </w:r>
          </w:p>
        </w:tc>
      </w:tr>
    </w:tbl>
    <w:p w:rsidR="00922160" w:rsidRDefault="00922160" w:rsidP="0092216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4F040E">
        <w:rPr>
          <w:rFonts w:ascii="Times New Roman" w:hAnsi="Times New Roman"/>
          <w:b/>
          <w:sz w:val="28"/>
        </w:rPr>
        <w:t xml:space="preserve">Использование </w:t>
      </w:r>
      <w:proofErr w:type="gramStart"/>
      <w:r w:rsidRPr="004F040E">
        <w:rPr>
          <w:rFonts w:ascii="Times New Roman" w:hAnsi="Times New Roman"/>
          <w:b/>
          <w:sz w:val="28"/>
        </w:rPr>
        <w:t>Интернет-сервисов</w:t>
      </w:r>
      <w:proofErr w:type="gramEnd"/>
      <w:r w:rsidRPr="004F040E">
        <w:rPr>
          <w:rFonts w:ascii="Times New Roman" w:hAnsi="Times New Roman"/>
          <w:b/>
          <w:sz w:val="28"/>
        </w:rPr>
        <w:t xml:space="preserve"> в проектной </w:t>
      </w:r>
      <w:r w:rsidR="004F040E" w:rsidRPr="004F040E">
        <w:rPr>
          <w:rFonts w:ascii="Times New Roman" w:hAnsi="Times New Roman"/>
          <w:b/>
          <w:sz w:val="28"/>
        </w:rPr>
        <w:t>деятельности младших школьников</w:t>
      </w:r>
    </w:p>
    <w:p w:rsidR="00860081" w:rsidRPr="00860081" w:rsidRDefault="00860081" w:rsidP="0086008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860081">
        <w:rPr>
          <w:rFonts w:ascii="Times New Roman" w:hAnsi="Times New Roman"/>
          <w:sz w:val="28"/>
        </w:rPr>
        <w:t xml:space="preserve">К современным школьникам прочно прикрепилось определение «цифровых аборигенов», поколения, родившегося и выросшего в окружении компьютеров, игровых приставок, видеокамер, сотовых телефонов и других цифровых игрушек. Однако активное владение школьниками средствами информационных технологий для решения коммуникативных и познавательных задач сформулировано в новых федеральных стандартах как требование к результатам освоения основной образовательной программы. Казалось бы, зачем требовать то, что для ребенка стало неотъемлемой частью мира? Давайте вспомним, чем занимаются современные дети в сети. Массу времени наши ученики тратят на бесконечные игры и общение в социальных сетях. В настоящее время уже нет необходимости «прививать» интерес детей к информационным технологиям. Перед учителем стоит задача задать правильное направление применения таких технологий в деятельности ребёнка. Педагог не сможет увести ученика от компьютера, но сможет перенаправить его интересы, повести за собой по безопасному пути в Интернете. </w:t>
      </w:r>
      <w:proofErr w:type="gramStart"/>
      <w:r w:rsidRPr="00860081">
        <w:rPr>
          <w:rFonts w:ascii="Times New Roman" w:hAnsi="Times New Roman"/>
          <w:sz w:val="28"/>
        </w:rPr>
        <w:t>При этом используемые Интернет-ресурсы должны отвечать определенным требованиям: доступность, эстетичность, отсутствие рекламы и контента, содержащего недопустимую для восприятия детей информацию.</w:t>
      </w:r>
      <w:proofErr w:type="gramEnd"/>
      <w:r w:rsidRPr="00860081">
        <w:rPr>
          <w:rFonts w:ascii="Times New Roman" w:hAnsi="Times New Roman"/>
          <w:sz w:val="28"/>
        </w:rPr>
        <w:t xml:space="preserve"> В сети Интернет  можно найти много разных сервисов, которые просты в использовании, надёжны, доступны,  а также дают</w:t>
      </w:r>
      <w:r>
        <w:rPr>
          <w:rFonts w:ascii="Times New Roman" w:hAnsi="Times New Roman"/>
          <w:sz w:val="28"/>
        </w:rPr>
        <w:t xml:space="preserve"> </w:t>
      </w:r>
      <w:r w:rsidRPr="00860081">
        <w:rPr>
          <w:rFonts w:ascii="Times New Roman" w:hAnsi="Times New Roman"/>
          <w:sz w:val="28"/>
        </w:rPr>
        <w:t>возможность со</w:t>
      </w:r>
      <w:r>
        <w:rPr>
          <w:rFonts w:ascii="Times New Roman" w:hAnsi="Times New Roman"/>
          <w:sz w:val="28"/>
        </w:rPr>
        <w:t>з</w:t>
      </w:r>
      <w:r w:rsidRPr="00860081">
        <w:rPr>
          <w:rFonts w:ascii="Times New Roman" w:hAnsi="Times New Roman"/>
          <w:sz w:val="28"/>
        </w:rPr>
        <w:t>дать</w:t>
      </w:r>
      <w:r>
        <w:rPr>
          <w:rFonts w:ascii="Times New Roman" w:hAnsi="Times New Roman"/>
          <w:sz w:val="28"/>
        </w:rPr>
        <w:t xml:space="preserve"> </w:t>
      </w:r>
      <w:r w:rsidRPr="00860081">
        <w:rPr>
          <w:rFonts w:ascii="Times New Roman" w:hAnsi="Times New Roman"/>
          <w:sz w:val="28"/>
        </w:rPr>
        <w:t>как индивидуальные, так и коллективные матери</w:t>
      </w:r>
      <w:r w:rsidR="00BD2849">
        <w:rPr>
          <w:rFonts w:ascii="Times New Roman" w:hAnsi="Times New Roman"/>
          <w:sz w:val="28"/>
        </w:rPr>
        <w:t xml:space="preserve">алы. Особенно хочется отметить </w:t>
      </w:r>
      <w:r w:rsidRPr="00860081">
        <w:rPr>
          <w:rFonts w:ascii="Times New Roman" w:hAnsi="Times New Roman"/>
          <w:sz w:val="28"/>
        </w:rPr>
        <w:t>средств</w:t>
      </w:r>
      <w:r w:rsidR="00BD2849">
        <w:rPr>
          <w:rFonts w:ascii="Times New Roman" w:hAnsi="Times New Roman"/>
          <w:sz w:val="28"/>
        </w:rPr>
        <w:t>а</w:t>
      </w:r>
      <w:r w:rsidRPr="00860081">
        <w:rPr>
          <w:rFonts w:ascii="Times New Roman" w:hAnsi="Times New Roman"/>
          <w:sz w:val="28"/>
        </w:rPr>
        <w:t xml:space="preserve"> ИКТ, ориентированны</w:t>
      </w:r>
      <w:r w:rsidR="00BD2849">
        <w:rPr>
          <w:rFonts w:ascii="Times New Roman" w:hAnsi="Times New Roman"/>
          <w:sz w:val="28"/>
        </w:rPr>
        <w:t>е в соответствии с требованиями стандартов</w:t>
      </w:r>
      <w:r w:rsidRPr="00860081">
        <w:rPr>
          <w:rFonts w:ascii="Times New Roman" w:hAnsi="Times New Roman"/>
          <w:sz w:val="28"/>
        </w:rPr>
        <w:t xml:space="preserve"> на развитие умений создавать, применять и преобразовывать знаково-символические средства, модели и схемы для решения учебных и познавательных задач</w:t>
      </w:r>
      <w:r w:rsidR="00BD2849">
        <w:rPr>
          <w:rFonts w:ascii="Times New Roman" w:hAnsi="Times New Roman"/>
          <w:sz w:val="28"/>
        </w:rPr>
        <w:t>.</w:t>
      </w:r>
      <w:r w:rsidRPr="00860081">
        <w:rPr>
          <w:rFonts w:ascii="Times New Roman" w:hAnsi="Times New Roman"/>
          <w:sz w:val="28"/>
        </w:rPr>
        <w:t xml:space="preserve"> </w:t>
      </w:r>
      <w:r w:rsidRPr="00860081">
        <w:rPr>
          <w:rFonts w:ascii="Times New Roman" w:hAnsi="Times New Roman"/>
          <w:sz w:val="28"/>
        </w:rPr>
        <w:lastRenderedPageBreak/>
        <w:t>Необходимо выбрать т</w:t>
      </w:r>
      <w:r w:rsidR="00BD2849">
        <w:rPr>
          <w:rFonts w:ascii="Times New Roman" w:hAnsi="Times New Roman"/>
          <w:sz w:val="28"/>
        </w:rPr>
        <w:t>е ресурсы</w:t>
      </w:r>
      <w:r w:rsidRPr="00860081">
        <w:rPr>
          <w:rFonts w:ascii="Times New Roman" w:hAnsi="Times New Roman"/>
          <w:sz w:val="28"/>
        </w:rPr>
        <w:t xml:space="preserve">, </w:t>
      </w:r>
      <w:r w:rsidR="00BD2849">
        <w:rPr>
          <w:rFonts w:ascii="Times New Roman" w:hAnsi="Times New Roman"/>
          <w:sz w:val="28"/>
        </w:rPr>
        <w:t>которые</w:t>
      </w:r>
      <w:bookmarkStart w:id="0" w:name="_GoBack"/>
      <w:bookmarkEnd w:id="0"/>
      <w:r w:rsidRPr="00860081">
        <w:rPr>
          <w:rFonts w:ascii="Times New Roman" w:hAnsi="Times New Roman"/>
          <w:sz w:val="28"/>
        </w:rPr>
        <w:t xml:space="preserve"> актуально и целесообразно использовать на определённом этапе.</w:t>
      </w:r>
    </w:p>
    <w:p w:rsidR="00860081" w:rsidRPr="00860081" w:rsidRDefault="00860081" w:rsidP="0086008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860081">
        <w:rPr>
          <w:rFonts w:ascii="Times New Roman" w:hAnsi="Times New Roman"/>
          <w:sz w:val="28"/>
        </w:rPr>
        <w:t xml:space="preserve">Участие в сетевых проектах сообщества «Начальная школа» позволило мне и моим ученикам познакомиться и освоить некоторые </w:t>
      </w:r>
      <w:proofErr w:type="gramStart"/>
      <w:r w:rsidRPr="00860081">
        <w:rPr>
          <w:rFonts w:ascii="Times New Roman" w:hAnsi="Times New Roman"/>
          <w:sz w:val="28"/>
        </w:rPr>
        <w:t>интернет-сервисы</w:t>
      </w:r>
      <w:proofErr w:type="gramEnd"/>
      <w:r w:rsidRPr="00860081">
        <w:rPr>
          <w:rFonts w:ascii="Times New Roman" w:hAnsi="Times New Roman"/>
          <w:sz w:val="28"/>
        </w:rPr>
        <w:t xml:space="preserve">, позволяющие в полной мере реализовать требование стандарта к формированию универсальных учебных действий. Именно в ходе проектной деятельности дети учатся эффективно искать информацию, общаться, сотрудничать и совместно решать проблемы. Современные веб инструменты не только открывают новые способы получения знаний, они также привлекают интерактивностью и позволяют в большей степени, чем при традиционной системе обучения, реализовывать развивающую образовательную парадигму.  </w:t>
      </w:r>
    </w:p>
    <w:p w:rsidR="00860081" w:rsidRPr="00860081" w:rsidRDefault="00860081" w:rsidP="0086008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860081">
        <w:rPr>
          <w:rFonts w:ascii="Times New Roman" w:hAnsi="Times New Roman"/>
          <w:sz w:val="28"/>
        </w:rPr>
        <w:t xml:space="preserve">Для реализации сетевых проектов работа проходила при использовании </w:t>
      </w:r>
      <w:proofErr w:type="spellStart"/>
      <w:r w:rsidRPr="00860081">
        <w:rPr>
          <w:rFonts w:ascii="Times New Roman" w:hAnsi="Times New Roman"/>
          <w:sz w:val="28"/>
        </w:rPr>
        <w:t>google</w:t>
      </w:r>
      <w:proofErr w:type="spellEnd"/>
      <w:r w:rsidRPr="00860081">
        <w:rPr>
          <w:rFonts w:ascii="Times New Roman" w:hAnsi="Times New Roman"/>
          <w:sz w:val="28"/>
        </w:rPr>
        <w:t xml:space="preserve"> – сервисов. В </w:t>
      </w:r>
      <w:proofErr w:type="spellStart"/>
      <w:r w:rsidRPr="00860081">
        <w:rPr>
          <w:rFonts w:ascii="Times New Roman" w:hAnsi="Times New Roman"/>
          <w:sz w:val="28"/>
        </w:rPr>
        <w:t>Google</w:t>
      </w:r>
      <w:proofErr w:type="spellEnd"/>
      <w:r w:rsidRPr="00860081">
        <w:rPr>
          <w:rFonts w:ascii="Times New Roman" w:hAnsi="Times New Roman"/>
          <w:sz w:val="28"/>
        </w:rPr>
        <w:t xml:space="preserve"> - документах (http://docs.google.com) можно создавать текстовые и графические файлы, работать в таблицах и презентациях, а также  открывать к ним доступ другим пользователям для просмотра и совместного редактирования. Большинство продуктов групповой деятельности учащихся в проектах «Путешествие с ленинградским почтальоном», «Шашки – это интересно» были созданы с использованием именно этих сервисов. Чтобы показать путь письма из стихотворения </w:t>
      </w:r>
      <w:proofErr w:type="spellStart"/>
      <w:r w:rsidRPr="00860081">
        <w:rPr>
          <w:rFonts w:ascii="Times New Roman" w:hAnsi="Times New Roman"/>
          <w:sz w:val="28"/>
        </w:rPr>
        <w:t>С.Маршака</w:t>
      </w:r>
      <w:proofErr w:type="spellEnd"/>
      <w:r w:rsidRPr="00860081">
        <w:rPr>
          <w:rFonts w:ascii="Times New Roman" w:hAnsi="Times New Roman"/>
          <w:sz w:val="28"/>
        </w:rPr>
        <w:t xml:space="preserve"> «Почта», мы научились устанавливать метки и</w:t>
      </w:r>
      <w:r>
        <w:rPr>
          <w:rFonts w:ascii="Times New Roman" w:hAnsi="Times New Roman"/>
          <w:sz w:val="28"/>
        </w:rPr>
        <w:t xml:space="preserve"> прокладывать маршрут на </w:t>
      </w:r>
      <w:proofErr w:type="spellStart"/>
      <w:r>
        <w:rPr>
          <w:rFonts w:ascii="Times New Roman" w:hAnsi="Times New Roman"/>
          <w:sz w:val="28"/>
        </w:rPr>
        <w:t>Google-</w:t>
      </w:r>
      <w:r w:rsidRPr="00860081">
        <w:rPr>
          <w:rFonts w:ascii="Times New Roman" w:hAnsi="Times New Roman"/>
          <w:sz w:val="28"/>
        </w:rPr>
        <w:t>maps</w:t>
      </w:r>
      <w:proofErr w:type="spellEnd"/>
      <w:r w:rsidRPr="00860081">
        <w:rPr>
          <w:rFonts w:ascii="Times New Roman" w:hAnsi="Times New Roman"/>
          <w:sz w:val="28"/>
        </w:rPr>
        <w:t xml:space="preserve">, с помощью этого сервиса совершили увлекательное виртуальное путешествие по улицам Лондона. Для создания своих страниц в коллективных книгах «Энциклопедия </w:t>
      </w:r>
      <w:proofErr w:type="spellStart"/>
      <w:r w:rsidRPr="00860081">
        <w:rPr>
          <w:rFonts w:ascii="Times New Roman" w:hAnsi="Times New Roman"/>
          <w:sz w:val="28"/>
        </w:rPr>
        <w:t>Мойдодыра</w:t>
      </w:r>
      <w:proofErr w:type="spellEnd"/>
      <w:r w:rsidRPr="00860081">
        <w:rPr>
          <w:rFonts w:ascii="Times New Roman" w:hAnsi="Times New Roman"/>
          <w:sz w:val="28"/>
        </w:rPr>
        <w:t xml:space="preserve">» и «Такие разные шашки» мы должны были организовать работу в коллективных презентациях так, чтобы наша текстовая информация, фотографии и рисунки не изменили единого стиля книг. Доступ к </w:t>
      </w:r>
      <w:proofErr w:type="spellStart"/>
      <w:r w:rsidRPr="00860081">
        <w:rPr>
          <w:rFonts w:ascii="Times New Roman" w:hAnsi="Times New Roman"/>
          <w:sz w:val="28"/>
        </w:rPr>
        <w:t>Google</w:t>
      </w:r>
      <w:proofErr w:type="spellEnd"/>
      <w:r w:rsidRPr="00860081">
        <w:rPr>
          <w:rFonts w:ascii="Times New Roman" w:hAnsi="Times New Roman"/>
          <w:sz w:val="28"/>
        </w:rPr>
        <w:t xml:space="preserve"> - документам позволил создавать турнирные таблицы и оценивать свою деятельность и продукты других команд в таблицах «Шаги к успеху». Установив интерактивную доску и </w:t>
      </w:r>
      <w:proofErr w:type="spellStart"/>
      <w:r w:rsidRPr="00860081">
        <w:rPr>
          <w:rFonts w:ascii="Times New Roman" w:hAnsi="Times New Roman"/>
          <w:sz w:val="28"/>
        </w:rPr>
        <w:t>Skype</w:t>
      </w:r>
      <w:proofErr w:type="spellEnd"/>
      <w:r w:rsidRPr="00860081">
        <w:rPr>
          <w:rFonts w:ascii="Times New Roman" w:hAnsi="Times New Roman"/>
          <w:sz w:val="28"/>
        </w:rPr>
        <w:t xml:space="preserve">, мы провели товарищеские матчи с командами из других городов. На форуме проекта учащиеся регулярно оставляли свои отчеты и впечатления о проделанной работе, делились своими </w:t>
      </w:r>
      <w:r w:rsidRPr="00860081">
        <w:rPr>
          <w:rFonts w:ascii="Times New Roman" w:hAnsi="Times New Roman"/>
          <w:sz w:val="28"/>
        </w:rPr>
        <w:lastRenderedPageBreak/>
        <w:t>мыслями с ребятами из других команд</w:t>
      </w:r>
      <w:r>
        <w:rPr>
          <w:rFonts w:ascii="Times New Roman" w:hAnsi="Times New Roman"/>
          <w:sz w:val="28"/>
        </w:rPr>
        <w:t>, писали спортивные репортажи, искали секреты и закономерности</w:t>
      </w:r>
      <w:r w:rsidRPr="00860081">
        <w:rPr>
          <w:rFonts w:ascii="Times New Roman" w:hAnsi="Times New Roman"/>
          <w:sz w:val="28"/>
        </w:rPr>
        <w:t xml:space="preserve"> успеха.</w:t>
      </w:r>
    </w:p>
    <w:p w:rsidR="00860081" w:rsidRPr="00860081" w:rsidRDefault="00860081" w:rsidP="0086008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860081">
        <w:rPr>
          <w:rFonts w:ascii="Times New Roman" w:hAnsi="Times New Roman"/>
          <w:sz w:val="28"/>
        </w:rPr>
        <w:t xml:space="preserve">Эффективным приемом представления продуктов проектной деятельности явилось составление  младшими школьниками ментальных карт. Ментальная карта </w:t>
      </w:r>
      <w:r>
        <w:rPr>
          <w:rFonts w:ascii="Times New Roman" w:hAnsi="Times New Roman"/>
          <w:sz w:val="28"/>
        </w:rPr>
        <w:t xml:space="preserve">или карта знаний </w:t>
      </w:r>
      <w:r w:rsidRPr="00860081">
        <w:rPr>
          <w:rFonts w:ascii="Times New Roman" w:hAnsi="Times New Roman"/>
          <w:sz w:val="28"/>
        </w:rPr>
        <w:t xml:space="preserve">– это инструмент визуального представления и записи информации. Это особый вид творчества, который развивает мышление и память. </w:t>
      </w:r>
      <w:r w:rsidR="00C921C1">
        <w:rPr>
          <w:rFonts w:ascii="Times New Roman" w:hAnsi="Times New Roman"/>
          <w:sz w:val="28"/>
        </w:rPr>
        <w:t>Карта</w:t>
      </w:r>
      <w:r>
        <w:rPr>
          <w:rFonts w:ascii="Times New Roman" w:hAnsi="Times New Roman"/>
          <w:sz w:val="28"/>
        </w:rPr>
        <w:t xml:space="preserve"> явля</w:t>
      </w:r>
      <w:r w:rsidR="00C921C1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</w:t>
      </w:r>
      <w:r w:rsidRPr="00860081">
        <w:rPr>
          <w:rFonts w:ascii="Times New Roman" w:hAnsi="Times New Roman"/>
          <w:sz w:val="28"/>
        </w:rPr>
        <w:t xml:space="preserve"> альтернатив</w:t>
      </w:r>
      <w:r>
        <w:rPr>
          <w:rFonts w:ascii="Times New Roman" w:hAnsi="Times New Roman"/>
          <w:sz w:val="28"/>
        </w:rPr>
        <w:t>ой</w:t>
      </w:r>
      <w:r w:rsidRPr="00860081">
        <w:rPr>
          <w:rFonts w:ascii="Times New Roman" w:hAnsi="Times New Roman"/>
          <w:sz w:val="28"/>
        </w:rPr>
        <w:t xml:space="preserve"> “плоской” текстовой схеме фиксирования информации </w:t>
      </w:r>
      <w:r w:rsidR="00C921C1">
        <w:rPr>
          <w:rFonts w:ascii="Times New Roman" w:hAnsi="Times New Roman"/>
          <w:sz w:val="28"/>
        </w:rPr>
        <w:t xml:space="preserve">в виде </w:t>
      </w:r>
      <w:r w:rsidRPr="00860081">
        <w:rPr>
          <w:rFonts w:ascii="Times New Roman" w:hAnsi="Times New Roman"/>
          <w:sz w:val="28"/>
        </w:rPr>
        <w:t>конспект</w:t>
      </w:r>
      <w:r w:rsidR="00C921C1">
        <w:rPr>
          <w:rFonts w:ascii="Times New Roman" w:hAnsi="Times New Roman"/>
          <w:sz w:val="28"/>
        </w:rPr>
        <w:t>ов</w:t>
      </w:r>
      <w:r w:rsidRPr="00860081">
        <w:rPr>
          <w:rFonts w:ascii="Times New Roman" w:hAnsi="Times New Roman"/>
          <w:sz w:val="28"/>
        </w:rPr>
        <w:t>, запис</w:t>
      </w:r>
      <w:r w:rsidR="00C921C1">
        <w:rPr>
          <w:rFonts w:ascii="Times New Roman" w:hAnsi="Times New Roman"/>
          <w:sz w:val="28"/>
        </w:rPr>
        <w:t>ей</w:t>
      </w:r>
      <w:r w:rsidRPr="00860081">
        <w:rPr>
          <w:rFonts w:ascii="Times New Roman" w:hAnsi="Times New Roman"/>
          <w:sz w:val="28"/>
        </w:rPr>
        <w:t>, помет</w:t>
      </w:r>
      <w:r w:rsidR="00C921C1">
        <w:rPr>
          <w:rFonts w:ascii="Times New Roman" w:hAnsi="Times New Roman"/>
          <w:sz w:val="28"/>
        </w:rPr>
        <w:t xml:space="preserve">ок, </w:t>
      </w:r>
      <w:r w:rsidRPr="00860081">
        <w:rPr>
          <w:rFonts w:ascii="Times New Roman" w:hAnsi="Times New Roman"/>
          <w:sz w:val="28"/>
        </w:rPr>
        <w:t xml:space="preserve">которая </w:t>
      </w:r>
      <w:r>
        <w:rPr>
          <w:rFonts w:ascii="Times New Roman" w:hAnsi="Times New Roman"/>
          <w:sz w:val="28"/>
        </w:rPr>
        <w:t>в меньшей степени</w:t>
      </w:r>
      <w:r w:rsidRPr="00860081">
        <w:rPr>
          <w:rFonts w:ascii="Times New Roman" w:hAnsi="Times New Roman"/>
          <w:sz w:val="28"/>
        </w:rPr>
        <w:t xml:space="preserve"> приспособлена к </w:t>
      </w:r>
      <w:r w:rsidR="00C921C1">
        <w:rPr>
          <w:rFonts w:ascii="Times New Roman" w:hAnsi="Times New Roman"/>
          <w:sz w:val="28"/>
        </w:rPr>
        <w:t>ее структурированию. К</w:t>
      </w:r>
      <w:r w:rsidRPr="00860081">
        <w:rPr>
          <w:rFonts w:ascii="Times New Roman" w:hAnsi="Times New Roman"/>
          <w:sz w:val="28"/>
        </w:rPr>
        <w:t>арт</w:t>
      </w:r>
      <w:r w:rsidR="00C921C1">
        <w:rPr>
          <w:rFonts w:ascii="Times New Roman" w:hAnsi="Times New Roman"/>
          <w:sz w:val="28"/>
        </w:rPr>
        <w:t>а</w:t>
      </w:r>
      <w:r w:rsidRPr="00860081">
        <w:rPr>
          <w:rFonts w:ascii="Times New Roman" w:hAnsi="Times New Roman"/>
          <w:sz w:val="28"/>
        </w:rPr>
        <w:t xml:space="preserve"> </w:t>
      </w:r>
      <w:r w:rsidR="00C921C1">
        <w:rPr>
          <w:rFonts w:ascii="Times New Roman" w:hAnsi="Times New Roman"/>
          <w:sz w:val="28"/>
        </w:rPr>
        <w:t>«</w:t>
      </w:r>
      <w:r w:rsidRPr="00860081">
        <w:rPr>
          <w:rFonts w:ascii="Times New Roman" w:hAnsi="Times New Roman"/>
          <w:sz w:val="28"/>
        </w:rPr>
        <w:t>оживля</w:t>
      </w:r>
      <w:r w:rsidR="00C921C1">
        <w:rPr>
          <w:rFonts w:ascii="Times New Roman" w:hAnsi="Times New Roman"/>
          <w:sz w:val="28"/>
        </w:rPr>
        <w:t>е</w:t>
      </w:r>
      <w:r w:rsidRPr="00860081">
        <w:rPr>
          <w:rFonts w:ascii="Times New Roman" w:hAnsi="Times New Roman"/>
          <w:sz w:val="28"/>
        </w:rPr>
        <w:t>т</w:t>
      </w:r>
      <w:r w:rsidR="00C921C1">
        <w:rPr>
          <w:rFonts w:ascii="Times New Roman" w:hAnsi="Times New Roman"/>
          <w:sz w:val="28"/>
        </w:rPr>
        <w:t>»</w:t>
      </w:r>
      <w:r w:rsidRPr="00860081">
        <w:rPr>
          <w:rFonts w:ascii="Times New Roman" w:hAnsi="Times New Roman"/>
          <w:sz w:val="28"/>
        </w:rPr>
        <w:t xml:space="preserve"> фиксируемую информацию с помощью </w:t>
      </w:r>
      <w:r w:rsidR="00C921C1">
        <w:rPr>
          <w:rFonts w:ascii="Times New Roman" w:hAnsi="Times New Roman"/>
          <w:sz w:val="28"/>
        </w:rPr>
        <w:t>к</w:t>
      </w:r>
      <w:r w:rsidRPr="00860081">
        <w:rPr>
          <w:rFonts w:ascii="Times New Roman" w:hAnsi="Times New Roman"/>
          <w:sz w:val="28"/>
        </w:rPr>
        <w:t>артин</w:t>
      </w:r>
      <w:r w:rsidR="00C921C1">
        <w:rPr>
          <w:rFonts w:ascii="Times New Roman" w:hAnsi="Times New Roman"/>
          <w:sz w:val="28"/>
        </w:rPr>
        <w:t>ок</w:t>
      </w:r>
      <w:r w:rsidRPr="00860081">
        <w:rPr>
          <w:rFonts w:ascii="Times New Roman" w:hAnsi="Times New Roman"/>
          <w:sz w:val="28"/>
        </w:rPr>
        <w:t>, значк</w:t>
      </w:r>
      <w:r w:rsidR="00C921C1">
        <w:rPr>
          <w:rFonts w:ascii="Times New Roman" w:hAnsi="Times New Roman"/>
          <w:sz w:val="28"/>
        </w:rPr>
        <w:t xml:space="preserve">ов, цвета, что способствует лучшему </w:t>
      </w:r>
      <w:r w:rsidRPr="00860081">
        <w:rPr>
          <w:rFonts w:ascii="Times New Roman" w:hAnsi="Times New Roman"/>
          <w:sz w:val="28"/>
        </w:rPr>
        <w:t>запоминанию.</w:t>
      </w:r>
      <w:r w:rsidR="00C921C1">
        <w:rPr>
          <w:rFonts w:ascii="Times New Roman" w:hAnsi="Times New Roman"/>
          <w:sz w:val="28"/>
        </w:rPr>
        <w:t xml:space="preserve"> </w:t>
      </w:r>
      <w:r w:rsidRPr="00860081">
        <w:rPr>
          <w:rFonts w:ascii="Times New Roman" w:hAnsi="Times New Roman"/>
          <w:sz w:val="28"/>
        </w:rPr>
        <w:t xml:space="preserve">Для создания ментальных карт можно использовать специализированные сервисы Bubbl.us, MindMeister.com, SpiderScribe.net. Примером такой карты может служить </w:t>
      </w:r>
      <w:proofErr w:type="gramStart"/>
      <w:r w:rsidRPr="00860081">
        <w:rPr>
          <w:rFonts w:ascii="Times New Roman" w:hAnsi="Times New Roman"/>
          <w:sz w:val="28"/>
        </w:rPr>
        <w:t>созданная</w:t>
      </w:r>
      <w:proofErr w:type="gramEnd"/>
      <w:r w:rsidRPr="00860081">
        <w:rPr>
          <w:rFonts w:ascii="Times New Roman" w:hAnsi="Times New Roman"/>
          <w:sz w:val="28"/>
        </w:rPr>
        <w:t xml:space="preserve"> нами во время работы над сетевым проектом «Удивительное рядом! </w:t>
      </w:r>
      <w:proofErr w:type="spellStart"/>
      <w:r w:rsidRPr="00860081">
        <w:rPr>
          <w:rFonts w:ascii="Times New Roman" w:hAnsi="Times New Roman"/>
          <w:sz w:val="28"/>
        </w:rPr>
        <w:t>Похимичим</w:t>
      </w:r>
      <w:proofErr w:type="spellEnd"/>
      <w:r w:rsidRPr="00860081">
        <w:rPr>
          <w:rFonts w:ascii="Times New Roman" w:hAnsi="Times New Roman"/>
          <w:sz w:val="28"/>
        </w:rPr>
        <w:t xml:space="preserve">?» карта, посвященная периодической системе химических элементов </w:t>
      </w:r>
      <w:proofErr w:type="spellStart"/>
      <w:r w:rsidRPr="00860081">
        <w:rPr>
          <w:rFonts w:ascii="Times New Roman" w:hAnsi="Times New Roman"/>
          <w:sz w:val="28"/>
        </w:rPr>
        <w:t>Д.И.Менделеева</w:t>
      </w:r>
      <w:proofErr w:type="spellEnd"/>
      <w:r w:rsidRPr="00860081">
        <w:rPr>
          <w:rFonts w:ascii="Times New Roman" w:hAnsi="Times New Roman"/>
          <w:sz w:val="28"/>
        </w:rPr>
        <w:t>.</w:t>
      </w:r>
    </w:p>
    <w:p w:rsidR="00860081" w:rsidRPr="00860081" w:rsidRDefault="00860081" w:rsidP="0086008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860081">
        <w:rPr>
          <w:rFonts w:ascii="Times New Roman" w:hAnsi="Times New Roman"/>
          <w:sz w:val="28"/>
        </w:rPr>
        <w:t xml:space="preserve">Еще один из способов емкого визуального представления результатов проектной деятельности – создание </w:t>
      </w:r>
      <w:proofErr w:type="spellStart"/>
      <w:r w:rsidRPr="00860081">
        <w:rPr>
          <w:rFonts w:ascii="Times New Roman" w:hAnsi="Times New Roman"/>
          <w:sz w:val="28"/>
        </w:rPr>
        <w:t>инфографики</w:t>
      </w:r>
      <w:proofErr w:type="spellEnd"/>
      <w:r w:rsidRPr="00860081">
        <w:rPr>
          <w:rFonts w:ascii="Times New Roman" w:hAnsi="Times New Roman"/>
          <w:sz w:val="28"/>
        </w:rPr>
        <w:t xml:space="preserve">. </w:t>
      </w:r>
      <w:proofErr w:type="spellStart"/>
      <w:r w:rsidRPr="00860081">
        <w:rPr>
          <w:rFonts w:ascii="Times New Roman" w:hAnsi="Times New Roman"/>
          <w:sz w:val="28"/>
        </w:rPr>
        <w:t>Инфографикой</w:t>
      </w:r>
      <w:proofErr w:type="spellEnd"/>
      <w:r w:rsidRPr="00860081">
        <w:rPr>
          <w:rFonts w:ascii="Times New Roman" w:hAnsi="Times New Roman"/>
          <w:sz w:val="28"/>
        </w:rPr>
        <w:t xml:space="preserve"> можно назвать любое сочетание текста и графики, созданное с целью изложить ту или иную информацию, представить</w:t>
      </w:r>
      <w:r w:rsidR="00C921C1">
        <w:rPr>
          <w:rFonts w:ascii="Times New Roman" w:hAnsi="Times New Roman"/>
          <w:sz w:val="28"/>
        </w:rPr>
        <w:t xml:space="preserve"> </w:t>
      </w:r>
      <w:r w:rsidRPr="00860081">
        <w:rPr>
          <w:rFonts w:ascii="Times New Roman" w:hAnsi="Times New Roman"/>
          <w:sz w:val="28"/>
        </w:rPr>
        <w:t xml:space="preserve">тот или иной факт. </w:t>
      </w:r>
      <w:proofErr w:type="spellStart"/>
      <w:r w:rsidRPr="00860081">
        <w:rPr>
          <w:rFonts w:ascii="Times New Roman" w:hAnsi="Times New Roman"/>
          <w:sz w:val="28"/>
        </w:rPr>
        <w:t>Инфографика</w:t>
      </w:r>
      <w:proofErr w:type="spellEnd"/>
      <w:r w:rsidRPr="00860081">
        <w:rPr>
          <w:rFonts w:ascii="Times New Roman" w:hAnsi="Times New Roman"/>
          <w:sz w:val="28"/>
        </w:rPr>
        <w:t xml:space="preserve"> </w:t>
      </w:r>
      <w:proofErr w:type="gramStart"/>
      <w:r w:rsidRPr="00860081">
        <w:rPr>
          <w:rFonts w:ascii="Times New Roman" w:hAnsi="Times New Roman"/>
          <w:sz w:val="28"/>
        </w:rPr>
        <w:t>хороша</w:t>
      </w:r>
      <w:proofErr w:type="gramEnd"/>
      <w:r w:rsidRPr="00860081">
        <w:rPr>
          <w:rFonts w:ascii="Times New Roman" w:hAnsi="Times New Roman"/>
          <w:sz w:val="28"/>
        </w:rPr>
        <w:t xml:space="preserve"> там, где нужно показать</w:t>
      </w:r>
      <w:r>
        <w:rPr>
          <w:rFonts w:ascii="Times New Roman" w:hAnsi="Times New Roman"/>
          <w:sz w:val="28"/>
        </w:rPr>
        <w:t xml:space="preserve"> устройство или алгоритм работы</w:t>
      </w:r>
      <w:r w:rsidRPr="00860081">
        <w:rPr>
          <w:rFonts w:ascii="Times New Roman" w:hAnsi="Times New Roman"/>
          <w:sz w:val="28"/>
        </w:rPr>
        <w:t xml:space="preserve">, соотношение предметов и фактов во времени и пространстве, организовать большие объёмы информации. Она может быть как статичной, так и динамической с  анимированными элементами. Для создания </w:t>
      </w:r>
      <w:proofErr w:type="spellStart"/>
      <w:r w:rsidRPr="00860081">
        <w:rPr>
          <w:rFonts w:ascii="Times New Roman" w:hAnsi="Times New Roman"/>
          <w:sz w:val="28"/>
        </w:rPr>
        <w:t>инфографики</w:t>
      </w:r>
      <w:proofErr w:type="spellEnd"/>
      <w:r w:rsidRPr="00860081">
        <w:rPr>
          <w:rFonts w:ascii="Times New Roman" w:hAnsi="Times New Roman"/>
          <w:sz w:val="28"/>
        </w:rPr>
        <w:t xml:space="preserve"> о предметах, которые являются в наших домах самыми грязными, по заданию организаторов проекта «Невидимки в нашем доме» мы использовали сервис Infogr.am.</w:t>
      </w:r>
    </w:p>
    <w:p w:rsidR="00860081" w:rsidRPr="00860081" w:rsidRDefault="00860081" w:rsidP="0086008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860081">
        <w:rPr>
          <w:rFonts w:ascii="Times New Roman" w:hAnsi="Times New Roman"/>
          <w:sz w:val="28"/>
        </w:rPr>
        <w:t xml:space="preserve">В этом учебном году мы с учащимися решили оформить результаты </w:t>
      </w:r>
      <w:proofErr w:type="gramStart"/>
      <w:r w:rsidRPr="00860081">
        <w:rPr>
          <w:rFonts w:ascii="Times New Roman" w:hAnsi="Times New Roman"/>
          <w:sz w:val="28"/>
        </w:rPr>
        <w:t>индивидуальных проектов</w:t>
      </w:r>
      <w:proofErr w:type="gramEnd"/>
      <w:r w:rsidRPr="00860081">
        <w:rPr>
          <w:rFonts w:ascii="Times New Roman" w:hAnsi="Times New Roman"/>
          <w:sz w:val="28"/>
        </w:rPr>
        <w:t xml:space="preserve"> в виде электронной библиотеки. Сервис </w:t>
      </w:r>
      <w:proofErr w:type="spellStart"/>
      <w:r w:rsidRPr="00860081">
        <w:rPr>
          <w:rFonts w:ascii="Times New Roman" w:hAnsi="Times New Roman"/>
          <w:sz w:val="28"/>
        </w:rPr>
        <w:t>Calameo</w:t>
      </w:r>
      <w:proofErr w:type="spellEnd"/>
      <w:r w:rsidRPr="00860081">
        <w:rPr>
          <w:rFonts w:ascii="Times New Roman" w:hAnsi="Times New Roman"/>
          <w:sz w:val="28"/>
        </w:rPr>
        <w:t xml:space="preserve"> позволяет создавать интерактивный электронный документ для чтения с компьютера. При этом возникает ощущение чтения бумажного документа: </w:t>
      </w:r>
      <w:r w:rsidRPr="00860081">
        <w:rPr>
          <w:rFonts w:ascii="Times New Roman" w:hAnsi="Times New Roman"/>
          <w:sz w:val="28"/>
        </w:rPr>
        <w:lastRenderedPageBreak/>
        <w:t>можно перелистывать страницы, выделять интересные места, увеличивать масштаб изображения. У интерактивной публикации много преимуществ. Это и оригинальное средство связи, которое сразу же пробуждает читательский интерес, и отчеты о читательской аудитории, и легкий доступ и файловое хранилище, доступное в Интернете в любое время.</w:t>
      </w:r>
    </w:p>
    <w:p w:rsidR="00860081" w:rsidRPr="00860081" w:rsidRDefault="00860081" w:rsidP="0086008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860081">
        <w:rPr>
          <w:rFonts w:ascii="Times New Roman" w:hAnsi="Times New Roman"/>
          <w:sz w:val="28"/>
        </w:rPr>
        <w:t xml:space="preserve">Систематическое участие в сетевых проектах позволяет сделать следующие выводы. При использовании веб-сервисов в проектной деятельности открываются возможности для достижения предметных и </w:t>
      </w:r>
      <w:proofErr w:type="spellStart"/>
      <w:r w:rsidRPr="00860081">
        <w:rPr>
          <w:rFonts w:ascii="Times New Roman" w:hAnsi="Times New Roman"/>
          <w:sz w:val="28"/>
        </w:rPr>
        <w:t>метапредметных</w:t>
      </w:r>
      <w:proofErr w:type="spellEnd"/>
      <w:r w:rsidRPr="00860081">
        <w:rPr>
          <w:rFonts w:ascii="Times New Roman" w:hAnsi="Times New Roman"/>
          <w:sz w:val="28"/>
        </w:rPr>
        <w:t xml:space="preserve"> результатов. Форумы, блоги, ведение «бортовых журналов» способствуют организации активного общения участников проекта. Совместная работа с документами учит  сотрудничеству, вызывает желание быть полезными друг другу, расширяет возможности для проявления своего творчества, уводит школьников от потребительского отношения к сети. Создавая </w:t>
      </w:r>
      <w:proofErr w:type="gramStart"/>
      <w:r w:rsidRPr="00860081">
        <w:rPr>
          <w:rFonts w:ascii="Times New Roman" w:hAnsi="Times New Roman"/>
          <w:sz w:val="28"/>
        </w:rPr>
        <w:t>качественный продукт проектной деятельности и размещая</w:t>
      </w:r>
      <w:proofErr w:type="gramEnd"/>
      <w:r w:rsidRPr="00860081">
        <w:rPr>
          <w:rFonts w:ascii="Times New Roman" w:hAnsi="Times New Roman"/>
          <w:sz w:val="28"/>
        </w:rPr>
        <w:t xml:space="preserve"> его в сети Интернет, учащиеся становятся создателями контента, который в дальнейшем может быть использован другими детьми. Таким образом, школьники становятся активными участниками образовательного процесса.</w:t>
      </w:r>
    </w:p>
    <w:p w:rsidR="00860081" w:rsidRPr="00860081" w:rsidRDefault="00860081" w:rsidP="0086008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860081">
        <w:rPr>
          <w:rFonts w:ascii="Times New Roman" w:hAnsi="Times New Roman"/>
          <w:sz w:val="28"/>
        </w:rPr>
        <w:t>Творчество, сотрудничество, умение работать в команде, выполняя разные социальные роли – это далеко не</w:t>
      </w:r>
      <w:r>
        <w:rPr>
          <w:rFonts w:ascii="Times New Roman" w:hAnsi="Times New Roman"/>
          <w:sz w:val="28"/>
        </w:rPr>
        <w:t xml:space="preserve"> </w:t>
      </w:r>
      <w:r w:rsidRPr="00860081">
        <w:rPr>
          <w:rFonts w:ascii="Times New Roman" w:hAnsi="Times New Roman"/>
          <w:sz w:val="28"/>
        </w:rPr>
        <w:t xml:space="preserve">полный перечень преимуществ этой технологии. Из приведенных примеров видно, что использование </w:t>
      </w:r>
      <w:proofErr w:type="spellStart"/>
      <w:r w:rsidRPr="00860081">
        <w:rPr>
          <w:rFonts w:ascii="Times New Roman" w:hAnsi="Times New Roman"/>
          <w:sz w:val="28"/>
        </w:rPr>
        <w:t>on-line</w:t>
      </w:r>
      <w:proofErr w:type="spellEnd"/>
      <w:r w:rsidRPr="00860081">
        <w:rPr>
          <w:rFonts w:ascii="Times New Roman" w:hAnsi="Times New Roman"/>
          <w:sz w:val="28"/>
        </w:rPr>
        <w:t xml:space="preserve"> средств  в учебных проектах способствует формированию планируемых в ФГОС второго поколения </w:t>
      </w:r>
      <w:proofErr w:type="spellStart"/>
      <w:r w:rsidRPr="00860081">
        <w:rPr>
          <w:rFonts w:ascii="Times New Roman" w:hAnsi="Times New Roman"/>
          <w:sz w:val="28"/>
        </w:rPr>
        <w:t>метапредметных</w:t>
      </w:r>
      <w:proofErr w:type="spellEnd"/>
      <w:r w:rsidRPr="00860081">
        <w:rPr>
          <w:rFonts w:ascii="Times New Roman" w:hAnsi="Times New Roman"/>
          <w:sz w:val="28"/>
        </w:rPr>
        <w:t xml:space="preserve"> результатов.</w:t>
      </w:r>
    </w:p>
    <w:p w:rsidR="00922160" w:rsidRPr="004F040E" w:rsidRDefault="00922160" w:rsidP="004F040E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F040E">
        <w:rPr>
          <w:rFonts w:ascii="Times New Roman" w:hAnsi="Times New Roman"/>
          <w:sz w:val="24"/>
        </w:rPr>
        <w:t>Библиографический список:</w:t>
      </w:r>
    </w:p>
    <w:p w:rsidR="00922160" w:rsidRPr="004F040E" w:rsidRDefault="004F040E" w:rsidP="004F040E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4F040E">
        <w:rPr>
          <w:rFonts w:ascii="Times New Roman" w:hAnsi="Times New Roman"/>
          <w:sz w:val="24"/>
        </w:rPr>
        <w:t>Дидактика XXI века:</w:t>
      </w:r>
      <w:r>
        <w:rPr>
          <w:rFonts w:ascii="Times New Roman" w:hAnsi="Times New Roman"/>
          <w:sz w:val="24"/>
        </w:rPr>
        <w:t xml:space="preserve"> </w:t>
      </w:r>
      <w:r w:rsidRPr="004F040E">
        <w:rPr>
          <w:rFonts w:ascii="Times New Roman" w:hAnsi="Times New Roman"/>
          <w:sz w:val="24"/>
        </w:rPr>
        <w:t>инновационные аспекты использования ИКТ в образовании</w:t>
      </w:r>
      <w:r w:rsidRPr="004F040E">
        <w:rPr>
          <w:sz w:val="24"/>
        </w:rPr>
        <w:t xml:space="preserve"> </w:t>
      </w:r>
      <w:r w:rsidRPr="004F040E">
        <w:rPr>
          <w:rFonts w:ascii="Times New Roman" w:hAnsi="Times New Roman"/>
          <w:sz w:val="24"/>
        </w:rPr>
        <w:t>материалы международной научно-практической заочной конференции 19 мая 2014 года / [</w:t>
      </w:r>
      <w:proofErr w:type="spellStart"/>
      <w:r w:rsidRPr="004F040E">
        <w:rPr>
          <w:rFonts w:ascii="Times New Roman" w:hAnsi="Times New Roman"/>
          <w:sz w:val="24"/>
        </w:rPr>
        <w:t>редкол</w:t>
      </w:r>
      <w:proofErr w:type="spellEnd"/>
      <w:r w:rsidRPr="004F040E">
        <w:rPr>
          <w:rFonts w:ascii="Times New Roman" w:hAnsi="Times New Roman"/>
          <w:sz w:val="24"/>
        </w:rPr>
        <w:t xml:space="preserve">.: О.Ф. </w:t>
      </w:r>
      <w:proofErr w:type="spellStart"/>
      <w:r w:rsidRPr="004F040E">
        <w:rPr>
          <w:rFonts w:ascii="Times New Roman" w:hAnsi="Times New Roman"/>
          <w:sz w:val="24"/>
        </w:rPr>
        <w:t>Брыксина</w:t>
      </w:r>
      <w:proofErr w:type="spellEnd"/>
      <w:r w:rsidRPr="004F040E">
        <w:rPr>
          <w:rFonts w:ascii="Times New Roman" w:hAnsi="Times New Roman"/>
          <w:sz w:val="24"/>
        </w:rPr>
        <w:t xml:space="preserve"> (отв. ред.), Е.Н. Тараканова, М.А. Воронина] – Ч.1. – Самара: ПГСГА, 2014.– 331 с.</w:t>
      </w:r>
    </w:p>
    <w:p w:rsidR="00922160" w:rsidRPr="004F040E" w:rsidRDefault="004F040E" w:rsidP="00212A41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212A41">
        <w:rPr>
          <w:rFonts w:ascii="Times New Roman" w:hAnsi="Times New Roman"/>
          <w:sz w:val="24"/>
        </w:rPr>
        <w:t>2</w:t>
      </w:r>
      <w:r w:rsidR="00922160" w:rsidRPr="004F040E">
        <w:rPr>
          <w:rFonts w:ascii="Times New Roman" w:hAnsi="Times New Roman"/>
          <w:sz w:val="24"/>
        </w:rPr>
        <w:t>.</w:t>
      </w:r>
      <w:r w:rsidRPr="004F040E">
        <w:rPr>
          <w:rFonts w:ascii="Times New Roman" w:hAnsi="Times New Roman"/>
          <w:sz w:val="24"/>
        </w:rPr>
        <w:t>Федеральный государственный образовательный стандарт начального общего образования.</w:t>
      </w:r>
      <w:r w:rsidR="00806A1A" w:rsidRPr="00806A1A">
        <w:t xml:space="preserve"> </w:t>
      </w:r>
    </w:p>
    <w:sectPr w:rsidR="00922160" w:rsidRPr="004F040E" w:rsidSect="004F04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59" w:rsidRDefault="003C1459" w:rsidP="00212A41">
      <w:pPr>
        <w:spacing w:after="0" w:line="240" w:lineRule="auto"/>
      </w:pPr>
      <w:r>
        <w:separator/>
      </w:r>
    </w:p>
  </w:endnote>
  <w:endnote w:type="continuationSeparator" w:id="0">
    <w:p w:rsidR="003C1459" w:rsidRDefault="003C1459" w:rsidP="0021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59" w:rsidRDefault="003C1459" w:rsidP="00212A41">
      <w:pPr>
        <w:spacing w:after="0" w:line="240" w:lineRule="auto"/>
      </w:pPr>
      <w:r>
        <w:separator/>
      </w:r>
    </w:p>
  </w:footnote>
  <w:footnote w:type="continuationSeparator" w:id="0">
    <w:p w:rsidR="003C1459" w:rsidRDefault="003C1459" w:rsidP="00212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10"/>
    <w:rsid w:val="00212A41"/>
    <w:rsid w:val="003C1459"/>
    <w:rsid w:val="00464FD5"/>
    <w:rsid w:val="00467310"/>
    <w:rsid w:val="004F040E"/>
    <w:rsid w:val="005956A0"/>
    <w:rsid w:val="00806A1A"/>
    <w:rsid w:val="00827B77"/>
    <w:rsid w:val="00860081"/>
    <w:rsid w:val="00922160"/>
    <w:rsid w:val="009949FB"/>
    <w:rsid w:val="00BD2849"/>
    <w:rsid w:val="00C921C1"/>
    <w:rsid w:val="00CC7460"/>
    <w:rsid w:val="00F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2160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212A4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12A4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12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2160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212A4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12A4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12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6C3D-49CB-48F8-91D5-80A679C1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Арсений</cp:lastModifiedBy>
  <cp:revision>4</cp:revision>
  <dcterms:created xsi:type="dcterms:W3CDTF">2014-08-23T06:28:00Z</dcterms:created>
  <dcterms:modified xsi:type="dcterms:W3CDTF">2014-08-24T06:03:00Z</dcterms:modified>
</cp:coreProperties>
</file>