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03" w:rsidRDefault="009A6303" w:rsidP="009A63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Проектная задача как одна из оценочных процедур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</w:t>
      </w:r>
      <w:r w:rsidR="00704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ных</w:t>
      </w:r>
      <w:proofErr w:type="spellEnd"/>
      <w:r w:rsidR="007042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образовательных результатов</w:t>
      </w:r>
    </w:p>
    <w:p w:rsidR="00704266" w:rsidRDefault="00704266" w:rsidP="007042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Калашникова Е.А., учитель начальных классов, </w:t>
      </w:r>
    </w:p>
    <w:p w:rsidR="00704266" w:rsidRPr="00704266" w:rsidRDefault="00704266" w:rsidP="007042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 МАОУ «Гимназия № 31» г. Перми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результатам начальной школы относятся не только знания, умения и навыки, не только уровни сформированности мышления, но и учебное сотрудничество, умение учиться и т.п. Однако оценить это через проверочные работы практически нет возможности. Проектная может быть одной из процедур,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можно было бы организовать внешнюю экспертную оценку «поведения» младших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квазиреальной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разновозрастной ситуации.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учебный процесс задач подобного типа позволяет учителю, администрации школы в ходе учебного года системно отслеживать пути становления, прежде всего, способов работы и способов действий учащихся в нестандартных ситуациях вне конкретного (отдельного) учебного предмета или отдельно взятой темы, т.е. осуществлять мониторинг формирования учебной деятельности у школьников.</w:t>
      </w:r>
    </w:p>
    <w:p w:rsidR="009A6303" w:rsidRPr="00E16575" w:rsidRDefault="009A6303" w:rsidP="00E16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процедурой при решении проектной задачи может стать встроенная экспертная оценка внешнего наблюдателя (другого учителя, старшеклассников, родителей).  Оценивание со стороны экспертов происходит через разные аспекты деятельности младших школьников в малой группе в ходе непосредств</w:t>
      </w:r>
      <w:r w:rsidR="00E16575">
        <w:rPr>
          <w:rFonts w:ascii="Times New Roman" w:hAnsi="Times New Roman" w:cs="Times New Roman"/>
          <w:sz w:val="24"/>
          <w:szCs w:val="24"/>
        </w:rPr>
        <w:t xml:space="preserve">енного решения проектной задачи. </w:t>
      </w:r>
      <w:r>
        <w:rPr>
          <w:rFonts w:ascii="Times New Roman" w:hAnsi="Times New Roman" w:cs="Times New Roman"/>
          <w:sz w:val="24"/>
          <w:szCs w:val="24"/>
        </w:rPr>
        <w:t xml:space="preserve"> В каждой группе учащихся на протяжении всех этапов решения проектной задачи присутствует взрослый, который наблюдает и с помощью эксперт</w:t>
      </w:r>
      <w:r w:rsidR="00704266">
        <w:rPr>
          <w:rFonts w:ascii="Times New Roman" w:hAnsi="Times New Roman" w:cs="Times New Roman"/>
          <w:sz w:val="24"/>
          <w:szCs w:val="24"/>
        </w:rPr>
        <w:t>ных листов описывает и оцени</w:t>
      </w:r>
      <w:r>
        <w:rPr>
          <w:rFonts w:ascii="Times New Roman" w:hAnsi="Times New Roman" w:cs="Times New Roman"/>
          <w:sz w:val="24"/>
          <w:szCs w:val="24"/>
        </w:rPr>
        <w:t>вает действия группы и каждого члена группы.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один из вариантов обработки информации,  полученной в ходе решения проектной задачи.</w:t>
      </w:r>
    </w:p>
    <w:p w:rsidR="009A6303" w:rsidRDefault="007E4AF5" w:rsidP="00704266">
      <w:pPr>
        <w:pStyle w:val="Standard"/>
        <w:spacing w:line="360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>
        <w:rPr>
          <w:rFonts w:eastAsiaTheme="minorHAnsi" w:cs="Times New Roman"/>
          <w:kern w:val="0"/>
          <w:lang w:eastAsia="en-US" w:bidi="ar-SA"/>
        </w:rPr>
        <w:t>У</w:t>
      </w:r>
      <w:r w:rsidR="009A6303">
        <w:rPr>
          <w:rFonts w:eastAsiaTheme="minorHAnsi" w:cs="Times New Roman"/>
          <w:kern w:val="0"/>
          <w:lang w:eastAsia="en-US" w:bidi="ar-SA"/>
        </w:rPr>
        <w:t xml:space="preserve">чащиеся 2, 3, 4 и 5 классов участвовали в решении проектной задачи «Конструируем мир своими руками» («Сборник проектных задач» под редакцией </w:t>
      </w:r>
      <w:proofErr w:type="spellStart"/>
      <w:r w:rsidR="009A6303">
        <w:rPr>
          <w:rFonts w:eastAsiaTheme="minorHAnsi" w:cs="Times New Roman"/>
          <w:kern w:val="0"/>
          <w:lang w:eastAsia="en-US" w:bidi="ar-SA"/>
        </w:rPr>
        <w:t>А.Б.Воронцова</w:t>
      </w:r>
      <w:proofErr w:type="spellEnd"/>
      <w:r w:rsidR="009A6303">
        <w:rPr>
          <w:rFonts w:eastAsiaTheme="minorHAnsi" w:cs="Times New Roman"/>
          <w:kern w:val="0"/>
          <w:lang w:eastAsia="en-US" w:bidi="ar-SA"/>
        </w:rPr>
        <w:t>.</w:t>
      </w:r>
      <w:proofErr w:type="gramEnd"/>
      <w:r w:rsidR="009A6303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="009A6303">
        <w:rPr>
          <w:rFonts w:eastAsiaTheme="minorHAnsi" w:cs="Times New Roman"/>
          <w:kern w:val="0"/>
          <w:lang w:eastAsia="en-US" w:bidi="ar-SA"/>
        </w:rPr>
        <w:t xml:space="preserve">М: Просвещение, 2011). </w:t>
      </w:r>
      <w:proofErr w:type="gramEnd"/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В данной работе анализировались следующие показатели:</w:t>
      </w:r>
    </w:p>
    <w:p w:rsidR="009A6303" w:rsidRDefault="009A6303" w:rsidP="009A6303">
      <w:pPr>
        <w:pStyle w:val="Standard"/>
        <w:numPr>
          <w:ilvl w:val="0"/>
          <w:numId w:val="4"/>
        </w:numPr>
        <w:spacing w:line="360" w:lineRule="auto"/>
        <w:ind w:firstLine="0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сформированность</w:t>
      </w:r>
      <w:proofErr w:type="spellEnd"/>
      <w:r w:rsidR="007E4AF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метапредметных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результатов учащихся 2-5 классов;</w:t>
      </w:r>
    </w:p>
    <w:p w:rsidR="009A6303" w:rsidRDefault="009A6303" w:rsidP="009A6303">
      <w:pPr>
        <w:pStyle w:val="Standard"/>
        <w:numPr>
          <w:ilvl w:val="0"/>
          <w:numId w:val="4"/>
        </w:numPr>
        <w:spacing w:line="360" w:lineRule="auto"/>
        <w:ind w:firstLine="0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сформированность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личностных результатов у учащихся 2-5 классов;</w:t>
      </w:r>
    </w:p>
    <w:p w:rsidR="009A6303" w:rsidRDefault="009A6303" w:rsidP="009A6303">
      <w:pPr>
        <w:pStyle w:val="Standard"/>
        <w:numPr>
          <w:ilvl w:val="0"/>
          <w:numId w:val="4"/>
        </w:numPr>
        <w:spacing w:line="360" w:lineRule="auto"/>
        <w:ind w:firstLine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возрастные особенности сформированности </w:t>
      </w:r>
      <w:proofErr w:type="spellStart"/>
      <w:r>
        <w:rPr>
          <w:rFonts w:eastAsiaTheme="minorHAnsi" w:cs="Times New Roman"/>
          <w:kern w:val="0"/>
          <w:lang w:eastAsia="en-US" w:bidi="ar-SA"/>
        </w:rPr>
        <w:t>метапредметных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и личностных результатов;</w:t>
      </w:r>
    </w:p>
    <w:p w:rsidR="009A6303" w:rsidRDefault="009A6303" w:rsidP="009A6303">
      <w:pPr>
        <w:pStyle w:val="Standard"/>
        <w:numPr>
          <w:ilvl w:val="0"/>
          <w:numId w:val="4"/>
        </w:numPr>
        <w:spacing w:line="360" w:lineRule="auto"/>
        <w:ind w:firstLine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динамика поведения каждого учащегося внут</w:t>
      </w:r>
      <w:r w:rsidR="00704266">
        <w:rPr>
          <w:rFonts w:eastAsiaTheme="minorHAnsi" w:cs="Times New Roman"/>
          <w:kern w:val="0"/>
          <w:lang w:eastAsia="en-US" w:bidi="ar-SA"/>
        </w:rPr>
        <w:t>ри группы в ходе решения задачи.</w:t>
      </w:r>
    </w:p>
    <w:p w:rsidR="00E16575" w:rsidRDefault="00E16575" w:rsidP="009A63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575" w:rsidRDefault="00E16575" w:rsidP="009A63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303" w:rsidRDefault="009A6303" w:rsidP="009A63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Полученные результаты:</w:t>
      </w:r>
    </w:p>
    <w:p w:rsidR="009A6303" w:rsidRDefault="009A6303" w:rsidP="009A6303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сформированности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результатов.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– это обобщенные способы деятельности (универсальные учебные действия),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 нескольких учебных предметов и необходимые для эффективного осуществления различных видов их активности.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 сформированности определенной грамотности делался на основе анализа составляющих ее умений. Экспертам было предложено пронаблюдать за деятельностью учащихся в ходе решения проектной задачи и зафиксировать наличие или отсутствие у них представленных в таблице умений, в совокупности составляющих учебную, информационную и коммуникативную грамотности, а также личностные результаты. </w:t>
      </w:r>
    </w:p>
    <w:p w:rsidR="009A6303" w:rsidRDefault="009A6303" w:rsidP="009A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учебной грамотностью понимается способность школьника к постановке и решению новых для него задач.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основе наблюдений экспертов </w:t>
      </w:r>
      <w:r w:rsidR="007E4AF5">
        <w:rPr>
          <w:rFonts w:ascii="Times New Roman" w:hAnsi="Times New Roman" w:cs="Times New Roman"/>
          <w:sz w:val="24"/>
          <w:szCs w:val="24"/>
        </w:rPr>
        <w:t>получена представленность основных умений, составляющих учебную грамотность (Рис. 1):</w:t>
      </w:r>
      <w:proofErr w:type="gramEnd"/>
    </w:p>
    <w:p w:rsidR="009A6303" w:rsidRDefault="002F7A0D" w:rsidP="009A630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7BFEE0A" wp14:editId="091BB4A7">
            <wp:simplePos x="0" y="0"/>
            <wp:positionH relativeFrom="column">
              <wp:posOffset>815411</wp:posOffset>
            </wp:positionH>
            <wp:positionV relativeFrom="paragraph">
              <wp:posOffset>39885</wp:posOffset>
            </wp:positionV>
            <wp:extent cx="5089585" cy="1794295"/>
            <wp:effectExtent l="0" t="0" r="15875" b="1587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303" w:rsidRDefault="009A6303" w:rsidP="009A630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266" w:rsidRDefault="00704266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266" w:rsidRDefault="00704266" w:rsidP="0070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умений. </w:t>
      </w:r>
    </w:p>
    <w:p w:rsidR="009A6303" w:rsidRDefault="009A6303" w:rsidP="0070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большей степени у учеников  во 2-5 классах сформирована 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 заданий по уровням.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среднего уровня - «Умение действовать по инструкции». В меньшей степени сформировано умение критически и содержательно оценивать свой результат. </w:t>
      </w:r>
    </w:p>
    <w:p w:rsidR="009A6303" w:rsidRDefault="009A6303" w:rsidP="0070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рефлексивных и контрольно-оценочных умений – основной вектор развития школьников в системе развивающего обучения. Соответственно, они требуют более пристального внимания педагогов и включения в стратеги</w:t>
      </w:r>
      <w:r w:rsidR="007E4AF5">
        <w:rPr>
          <w:rFonts w:ascii="Times New Roman" w:hAnsi="Times New Roman" w:cs="Times New Roman"/>
          <w:sz w:val="24"/>
          <w:szCs w:val="24"/>
        </w:rPr>
        <w:t xml:space="preserve">ю развития начальной и основной </w:t>
      </w:r>
      <w:r>
        <w:rPr>
          <w:rFonts w:ascii="Times New Roman" w:hAnsi="Times New Roman" w:cs="Times New Roman"/>
          <w:sz w:val="24"/>
          <w:szCs w:val="24"/>
        </w:rPr>
        <w:t xml:space="preserve">школы. </w:t>
      </w:r>
      <w:r w:rsidR="007E4AF5">
        <w:rPr>
          <w:rFonts w:ascii="Times New Roman" w:hAnsi="Times New Roman" w:cs="Times New Roman"/>
          <w:i/>
          <w:sz w:val="24"/>
          <w:szCs w:val="24"/>
        </w:rPr>
        <w:br/>
      </w:r>
      <w:r w:rsidR="00E1657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spellStart"/>
      <w:r w:rsidR="007E4AF5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="007E4AF5">
        <w:rPr>
          <w:rFonts w:ascii="Times New Roman" w:hAnsi="Times New Roman" w:cs="Times New Roman"/>
          <w:i/>
          <w:sz w:val="24"/>
          <w:szCs w:val="24"/>
        </w:rPr>
        <w:t xml:space="preserve"> учебной </w:t>
      </w:r>
      <w:r>
        <w:rPr>
          <w:rFonts w:ascii="Times New Roman" w:hAnsi="Times New Roman" w:cs="Times New Roman"/>
          <w:i/>
          <w:sz w:val="24"/>
          <w:szCs w:val="24"/>
        </w:rPr>
        <w:t>грамотности по возрастным группам.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Проанализировав результаты отдельно по каждому классу (Рис. 2), можно отметить, что, наряду с некоторыми общими, указанными выше тенденциями,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грамотности в разных возрастных группах имеет свою специфику. </w:t>
      </w:r>
    </w:p>
    <w:p w:rsidR="009A6303" w:rsidRDefault="00704266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493B3D5" wp14:editId="6166E4F1">
            <wp:simplePos x="0" y="0"/>
            <wp:positionH relativeFrom="column">
              <wp:posOffset>1362003</wp:posOffset>
            </wp:positionH>
            <wp:positionV relativeFrom="paragraph">
              <wp:posOffset>29246</wp:posOffset>
            </wp:positionV>
            <wp:extent cx="3714750" cy="2228850"/>
            <wp:effectExtent l="0" t="0" r="19050" b="1905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70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умений в разных возрастных группах.</w:t>
      </w:r>
    </w:p>
    <w:p w:rsidR="009A6303" w:rsidRDefault="009A6303" w:rsidP="007E4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пятиклассников оказался ниже, чем четвероклассников практически по   уровню развития контрольно-оценочной деятельности, по осознанности выбора заданий, умению переопределять поставленную цель.   Возможно, это связано со сложностью переходного периода от начальной к основной школе и отсутствием специаль</w:t>
      </w:r>
      <w:r w:rsidR="007E4AF5">
        <w:rPr>
          <w:rFonts w:ascii="Times New Roman" w:hAnsi="Times New Roman" w:cs="Times New Roman"/>
          <w:sz w:val="24"/>
          <w:szCs w:val="24"/>
        </w:rPr>
        <w:t>ной организации этого перехода.</w:t>
      </w:r>
    </w:p>
    <w:p w:rsidR="009A6303" w:rsidRDefault="009A6303" w:rsidP="007E4A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коммуникативной грамотности.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коммуникативной грамотностью понимается способность школьников организовывать и использовать социальное взаимодействие для решения задач. </w:t>
      </w:r>
    </w:p>
    <w:p w:rsidR="009A6303" w:rsidRDefault="009A6303" w:rsidP="007E4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основе наблюдений экспертов получена представленность основных умений, составляющих коммуникативную грамотность. </w:t>
      </w:r>
      <w:proofErr w:type="gramEnd"/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большей степени у учеников гимназии  во 2-5 классах сформированы следующие коммуникативные умения: «Умение осуществлять продуктивное взаимодействие с другими участниками совместной работы», «Способность понимать позиции разных участников коммуникации и продолжить их логику мышления». На среднем уровне – «Умение оказать</w:t>
      </w:r>
      <w:r w:rsidR="007E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 другим без всяких уговоров, видит, кому нужна помощь». В меньшей степени –</w:t>
      </w:r>
      <w:r w:rsidR="007E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«Умение презентовать свой продукт, отвечать на поставленные вопросы» и «Обладает способностью лидера, может организовать работу группы так, чтобы все были задействованы в работе».</w:t>
      </w:r>
    </w:p>
    <w:p w:rsidR="00E16575" w:rsidRDefault="00E16575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575" w:rsidRDefault="00E16575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575" w:rsidRDefault="00E16575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575" w:rsidRDefault="00E16575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910302</wp:posOffset>
            </wp:positionH>
            <wp:positionV relativeFrom="paragraph">
              <wp:posOffset>78932</wp:posOffset>
            </wp:positionV>
            <wp:extent cx="4183812" cy="2277373"/>
            <wp:effectExtent l="0" t="0" r="26670" b="2794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Рис.3. </w:t>
      </w:r>
      <w:proofErr w:type="gramStart"/>
      <w:r>
        <w:rPr>
          <w:rFonts w:ascii="Times New Roman" w:hAnsi="Times New Roman"/>
          <w:sz w:val="24"/>
          <w:szCs w:val="24"/>
        </w:rPr>
        <w:t>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умений. 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высокий результат получен при оценке навыков сотрудничества, кооперации и умения договариваться в команде. Это косвенным образом свидетельствует о благоприятной для общения, диалоговой среде гимназии.  Проблемной зоной является лидерская способность, т.е. способность брать на себя ответственность за группу, отвечать за полученные результаты.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Проанализировав результаты отдельно по каждому классу, можно отметить, что в целом с возрастом наблюдается повышение уровня сформированности коммуникативных умений. Результаты 2, 3 и 4 класса демонстрируют устойчивую возрастную динамику. Пятиклассники же «выпадают» из этой схемы постепенного развития умений, их результаты по параметрам  «Способность понимать позиции разных участников коммуникации и продолжить их логику мышления», «Умение презентовать свой продукт, отвечать на поставленные вопросы», «Может оказать помощь другим без всяких уговоров, видит, кому нужна помощь»  ниже, чем у учащихся 4 класса. 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Более низкие результаты пятиклассников по отдельным умениям обусловлены  их возрастными особенностями: начало подросткового кризиса, переход на новую ступень образования, изменение социальной позиции и др. Как подчеркивает А.Б. Воронцов, для пятиклассников характерно небольшое «замедление» в движении, что требует от педагогов изменения скорости подачи нового учебного материала и выстраивания его как конкретизации ранее освоенных пятиклассниками  (в начальной школе) способов действий.</w:t>
      </w:r>
      <w:proofErr w:type="gramEnd"/>
    </w:p>
    <w:p w:rsidR="009A6303" w:rsidRDefault="009A6303" w:rsidP="009A6303">
      <w:pPr>
        <w:pStyle w:val="a3"/>
        <w:spacing w:after="0" w:line="360" w:lineRule="auto"/>
        <w:ind w:left="106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сформированности личностных образовательных результатов.</w:t>
      </w:r>
    </w:p>
    <w:p w:rsidR="009A6303" w:rsidRDefault="009A6303" w:rsidP="009A63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результаты – это совокупность личностных качеств, необходимых для осмысленного и ответственного построения жизненной траектории. </w:t>
      </w:r>
    </w:p>
    <w:p w:rsidR="009A6303" w:rsidRDefault="009A6303" w:rsidP="007042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наблюдений экспертов и представленных выше данных можно сделать вывод об уровне сформированности личностных результатов.</w:t>
      </w:r>
      <w:r w:rsidR="00704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оцениваемые личностные качества: «Уважительное отношение к иному мнению», «Навыки сотрудничества со </w:t>
      </w:r>
      <w:r>
        <w:rPr>
          <w:rFonts w:ascii="Times New Roman" w:hAnsi="Times New Roman"/>
          <w:sz w:val="24"/>
          <w:szCs w:val="24"/>
        </w:rPr>
        <w:lastRenderedPageBreak/>
        <w:t xml:space="preserve">сверстниками» сформированы на достаточно высоком уровне. Немного ниже – «Развитие мотивов учебной деятельности и формирование личностного смысла учения» и «Развитие самостоятельности и личной ответственности», хотя для развивающего обучения  именно показатели инициативности, самостоятельности и ответственности имеют принципиальное значение, поскольку по ним можно оценить эффективность деятельности гимназии.  </w:t>
      </w:r>
    </w:p>
    <w:p w:rsidR="009A6303" w:rsidRDefault="009A6303" w:rsidP="009A6303">
      <w:pPr>
        <w:pStyle w:val="Standard"/>
        <w:spacing w:line="360" w:lineRule="auto"/>
        <w:ind w:left="1069"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Динамика поведения учащихся внутри группы в ходе решения задачи.</w:t>
      </w:r>
    </w:p>
    <w:p w:rsidR="009A6303" w:rsidRDefault="009A6303" w:rsidP="0070426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Выводы об индивидуальных проявлениях каждого учащегося в процессе проектной задачи делались на основании экспертных листов наблюдателей. </w:t>
      </w:r>
      <w:r w:rsidR="00704266">
        <w:rPr>
          <w:rFonts w:cs="Times New Roman"/>
        </w:rPr>
        <w:t xml:space="preserve"> </w:t>
      </w:r>
      <w:r>
        <w:rPr>
          <w:rFonts w:cs="Times New Roman"/>
        </w:rPr>
        <w:t xml:space="preserve">Поскольку для нас важность представляют 3 показателя – инициативность, ответственность и самостоятельность, при анализе экспертных мнений мы сосредоточили основное внимание на выявлении этих качеств. </w:t>
      </w: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 наличии инициативности у ученика можно судить на основании таких заключений эксперта как: «задает вопросы», «предлагает идеи», «быстро включается в деятельность» и др. Ответственность проявляется в следующих поведенческих признаках: «доводит начатое дело до конца», «удерживает индивидуальную задачу», «исправляет ошибки» и др. Самостоятельность находит свое выражение в таких проявлениях как: «берет на себя организаторские функции», «выражает и отстаивает свое мнение», «сами</w:t>
      </w:r>
      <w:proofErr w:type="gramEnd"/>
      <w:r>
        <w:rPr>
          <w:rFonts w:cs="Times New Roman"/>
        </w:rPr>
        <w:t xml:space="preserve"> определяют для себя задачи» и др. </w:t>
      </w: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40748</wp:posOffset>
            </wp:positionV>
            <wp:extent cx="4977442" cy="1742536"/>
            <wp:effectExtent l="0" t="0" r="13970" b="1016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</w:p>
    <w:p w:rsidR="007E4AF5" w:rsidRDefault="007E4AF5" w:rsidP="00704266">
      <w:pPr>
        <w:pStyle w:val="Standard"/>
        <w:spacing w:line="360" w:lineRule="auto"/>
        <w:jc w:val="both"/>
        <w:rPr>
          <w:rFonts w:cs="Times New Roman"/>
        </w:rPr>
      </w:pPr>
    </w:p>
    <w:p w:rsidR="009A6303" w:rsidRDefault="009A6303" w:rsidP="009A6303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решении же проектной </w:t>
      </w:r>
      <w:r w:rsidR="007E4AF5">
        <w:rPr>
          <w:rFonts w:cs="Times New Roman"/>
        </w:rPr>
        <w:t xml:space="preserve">задачи пятиклассники </w:t>
      </w:r>
      <w:r>
        <w:rPr>
          <w:rFonts w:cs="Times New Roman"/>
        </w:rPr>
        <w:t xml:space="preserve">продемонстрировали качества инициативности и достаточно высокой самостоятельности. Возможно, этому способствовала разновозрастная ситуация решения проектной задачи, когда в группе младших, пятиклассники чувствуют свою большую состоятельность и взрослость и не боятся их выражать. </w:t>
      </w:r>
    </w:p>
    <w:p w:rsidR="00B7239F" w:rsidRDefault="009A6303" w:rsidP="00E16575">
      <w:pPr>
        <w:spacing w:after="0" w:line="360" w:lineRule="auto"/>
        <w:ind w:firstLine="709"/>
        <w:jc w:val="both"/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Таким образом, проектная задача как оценочная процедура достаточно эффективна, поскольку она позволяет не только увидеть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метапредметных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личностных результатов школьников, выявить «сильные» и «слабые» стороны образовательного процесса, но также предоставляет большое количество дополнительной информации для разных субъектов образовательного процесса.</w:t>
      </w:r>
      <w:bookmarkStart w:id="0" w:name="_GoBack"/>
      <w:bookmarkEnd w:id="0"/>
    </w:p>
    <w:sectPr w:rsidR="00B7239F" w:rsidSect="007042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730"/>
    <w:multiLevelType w:val="hybridMultilevel"/>
    <w:tmpl w:val="5734C1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63188B"/>
    <w:multiLevelType w:val="hybridMultilevel"/>
    <w:tmpl w:val="A85A03C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45B4B8A"/>
    <w:multiLevelType w:val="hybridMultilevel"/>
    <w:tmpl w:val="45647A0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5300F4F"/>
    <w:multiLevelType w:val="hybridMultilevel"/>
    <w:tmpl w:val="EA90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03"/>
    <w:rsid w:val="002F7A0D"/>
    <w:rsid w:val="00704266"/>
    <w:rsid w:val="007E4AF5"/>
    <w:rsid w:val="009A6303"/>
    <w:rsid w:val="00B7239F"/>
    <w:rsid w:val="00E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03"/>
    <w:pPr>
      <w:ind w:left="720"/>
      <w:contextualSpacing/>
    </w:pPr>
  </w:style>
  <w:style w:type="paragraph" w:customStyle="1" w:styleId="Standard">
    <w:name w:val="Standard"/>
    <w:uiPriority w:val="99"/>
    <w:rsid w:val="009A63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03"/>
    <w:pPr>
      <w:ind w:left="720"/>
      <w:contextualSpacing/>
    </w:pPr>
  </w:style>
  <w:style w:type="paragraph" w:customStyle="1" w:styleId="Standard">
    <w:name w:val="Standard"/>
    <w:uiPriority w:val="99"/>
    <w:rsid w:val="009A63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Умеет действовать в соответствии с заданной  инструкцией.</c:v>
                </c:pt>
                <c:pt idx="1">
                  <c:v>Способен сознательно осуществлять выбор заданий разного уровня, выполнять их, при необходимости переопределять поставленную перед собой задачу.</c:v>
                </c:pt>
                <c:pt idx="2">
                  <c:v>Способен критично и содержательно оценивать свой результат.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88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03008"/>
        <c:axId val="62184768"/>
      </c:radarChart>
      <c:catAx>
        <c:axId val="4260300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62184768"/>
        <c:crosses val="autoZero"/>
        <c:auto val="1"/>
        <c:lblAlgn val="ctr"/>
        <c:lblOffset val="100"/>
        <c:noMultiLvlLbl val="0"/>
      </c:catAx>
      <c:valAx>
        <c:axId val="6218476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42603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Умеет действовать в соответствии с заданной  инструкцией.</c:v>
                </c:pt>
                <c:pt idx="1">
                  <c:v>Способен сознательно осуществлять выбор заданий разного уровня, выполнять их, при необходимости переопределять поставленную перед собой задачу.</c:v>
                </c:pt>
                <c:pt idx="2">
                  <c:v>Способен критично и содержательно оценивать свой результат.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70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Умеет действовать в соответствии с заданной  инструкцией.</c:v>
                </c:pt>
                <c:pt idx="1">
                  <c:v>Способен сознательно осуществлять выбор заданий разного уровня, выполнять их, при необходимости переопределять поставленную перед собой задачу.</c:v>
                </c:pt>
                <c:pt idx="2">
                  <c:v>Способен критично и содержательно оценивать свой результат.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Умеет действовать в соответствии с заданной  инструкцией.</c:v>
                </c:pt>
                <c:pt idx="1">
                  <c:v>Способен сознательно осуществлять выбор заданий разного уровня, выполнять их, при необходимости переопределять поставленную перед собой задачу.</c:v>
                </c:pt>
                <c:pt idx="2">
                  <c:v>Способен критично и содержательно оценивать свой результат.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</c:v>
                </c:pt>
                <c:pt idx="1">
                  <c:v>91</c:v>
                </c:pt>
                <c:pt idx="2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Умеет действовать в соответствии с заданной  инструкцией.</c:v>
                </c:pt>
                <c:pt idx="1">
                  <c:v>Способен сознательно осуществлять выбор заданий разного уровня, выполнять их, при необходимости переопределять поставленную перед собой задачу.</c:v>
                </c:pt>
                <c:pt idx="2">
                  <c:v>Способен критично и содержательно оценивать свой результат.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87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651904"/>
        <c:axId val="4822080"/>
        <c:axId val="0"/>
      </c:bar3DChart>
      <c:catAx>
        <c:axId val="4665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4822080"/>
        <c:crosses val="autoZero"/>
        <c:auto val="1"/>
        <c:lblAlgn val="ctr"/>
        <c:lblOffset val="100"/>
        <c:noMultiLvlLbl val="0"/>
      </c:catAx>
      <c:valAx>
        <c:axId val="482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51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954543933374446"/>
          <c:y val="0.15802179077866244"/>
          <c:w val="0.34193499036664132"/>
          <c:h val="0.62818397003218995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1. Умение осуществлять продуктивное взаимодействие с другими участниками совместной работы. </c:v>
                </c:pt>
                <c:pt idx="1">
                  <c:v>2. Способность понимать позиции разных участников коммуникации и продолжить их логику мышления.</c:v>
                </c:pt>
                <c:pt idx="2">
                  <c:v>3. Обладает способностью лидера, может организовать работу группы так, чтобы все были задействованы в работе.</c:v>
                </c:pt>
                <c:pt idx="3">
                  <c:v>4. Умение презентовать свой продукт, отвечать на поставленные вопросы.</c:v>
                </c:pt>
                <c:pt idx="4">
                  <c:v>5. Может оказать помощь другим без всяких уговоров, видит, кому нужна помощь.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45</c:v>
                </c:pt>
                <c:pt idx="2">
                  <c:v>23</c:v>
                </c:pt>
                <c:pt idx="3">
                  <c:v>32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отчасти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1. Умение осуществлять продуктивное взаимодействие с другими участниками совместной работы. </c:v>
                </c:pt>
                <c:pt idx="1">
                  <c:v>2. Способность понимать позиции разных участников коммуникации и продолжить их логику мышления.</c:v>
                </c:pt>
                <c:pt idx="2">
                  <c:v>3. Обладает способностью лидера, может организовать работу группы так, чтобы все были задействованы в работе.</c:v>
                </c:pt>
                <c:pt idx="3">
                  <c:v>4. Умение презентовать свой продукт, отвечать на поставленные вопросы.</c:v>
                </c:pt>
                <c:pt idx="4">
                  <c:v>5. Может оказать помощь другим без всяких уговоров, видит, кому нужна помощь.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23</c:v>
                </c:pt>
                <c:pt idx="2">
                  <c:v>18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1. Умение осуществлять продуктивное взаимодействие с другими участниками совместной работы. </c:v>
                </c:pt>
                <c:pt idx="1">
                  <c:v>2. Способность понимать позиции разных участников коммуникации и продолжить их логику мышления.</c:v>
                </c:pt>
                <c:pt idx="2">
                  <c:v>3. Обладает способностью лидера, может организовать работу группы так, чтобы все были задействованы в работе.</c:v>
                </c:pt>
                <c:pt idx="3">
                  <c:v>4. Умение презентовать свой продукт, отвечать на поставленные вопросы.</c:v>
                </c:pt>
                <c:pt idx="4">
                  <c:v>5. Может оказать помощь другим без всяких уговоров, видит, кому нужна помощь.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33</c:v>
                </c:pt>
                <c:pt idx="3">
                  <c:v>40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04032"/>
        <c:axId val="83676544"/>
      </c:radarChart>
      <c:catAx>
        <c:axId val="42604032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spPr>
          <a:ln w="9525">
            <a:noFill/>
          </a:ln>
        </c:spPr>
        <c:crossAx val="83676544"/>
        <c:crosses val="autoZero"/>
        <c:auto val="1"/>
        <c:lblAlgn val="ctr"/>
        <c:lblOffset val="100"/>
        <c:noMultiLvlLbl val="0"/>
      </c:catAx>
      <c:valAx>
        <c:axId val="8367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04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инициативность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20</c:v>
                </c:pt>
                <c:pt idx="1">
                  <c:v>65</c:v>
                </c:pt>
                <c:pt idx="2">
                  <c:v>68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ответственность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55</c:v>
                </c:pt>
                <c:pt idx="1">
                  <c:v>63</c:v>
                </c:pt>
                <c:pt idx="2">
                  <c:v>65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самостоятельность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63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05056"/>
        <c:axId val="83678272"/>
        <c:axId val="0"/>
      </c:bar3DChart>
      <c:catAx>
        <c:axId val="4260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3678272"/>
        <c:crosses val="autoZero"/>
        <c:auto val="1"/>
        <c:lblAlgn val="ctr"/>
        <c:lblOffset val="100"/>
        <c:noMultiLvlLbl val="0"/>
      </c:catAx>
      <c:valAx>
        <c:axId val="8367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05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Елена Калашникова</cp:lastModifiedBy>
  <cp:revision>3</cp:revision>
  <dcterms:created xsi:type="dcterms:W3CDTF">2014-10-09T11:43:00Z</dcterms:created>
  <dcterms:modified xsi:type="dcterms:W3CDTF">2014-10-10T07:59:00Z</dcterms:modified>
</cp:coreProperties>
</file>