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D2" w:rsidRPr="00BA4FD6" w:rsidRDefault="007D75D2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 xml:space="preserve">Якупова Наталья Валентиновна, </w:t>
      </w:r>
    </w:p>
    <w:p w:rsidR="007D75D2" w:rsidRPr="00BA4FD6" w:rsidRDefault="007D75D2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>учитель высшей категории МАОУ «Гимназия № 33»</w:t>
      </w:r>
    </w:p>
    <w:p w:rsidR="002544A1" w:rsidRPr="00BA4FD6" w:rsidRDefault="007D75D2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>Урок математики в 3 классе по теме «Решение практических задач» проведён 18 апреля 2014 г.</w:t>
      </w:r>
      <w:r w:rsidR="00563607">
        <w:rPr>
          <w:rFonts w:ascii="Times New Roman" w:hAnsi="Times New Roman" w:cs="Times New Roman"/>
          <w:sz w:val="22"/>
          <w:szCs w:val="22"/>
        </w:rPr>
        <w:t xml:space="preserve"> в рамках обучающего семи</w:t>
      </w:r>
      <w:r w:rsidR="005918D4">
        <w:rPr>
          <w:rFonts w:ascii="Times New Roman" w:hAnsi="Times New Roman" w:cs="Times New Roman"/>
          <w:sz w:val="22"/>
          <w:szCs w:val="22"/>
        </w:rPr>
        <w:t>нара</w:t>
      </w:r>
      <w:r w:rsidR="005636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75D2" w:rsidRPr="00BA4FD6" w:rsidRDefault="007D75D2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>Цель: преобразование информации, полученной из научно-популярного текста, для постановки и решения познавательной задачи.</w:t>
      </w:r>
    </w:p>
    <w:p w:rsidR="007D75D2" w:rsidRPr="00BA4FD6" w:rsidRDefault="007D75D2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>Результат: составление по тексту таблицы с исходными данными и заполнение её новыми данными, полученными в результате решения познавательных задач; определение алгоритма преобразования текста в таблицу.</w:t>
      </w:r>
    </w:p>
    <w:p w:rsidR="007D75D2" w:rsidRPr="00BA4FD6" w:rsidRDefault="007D75D2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>Формируемые УУД:</w:t>
      </w:r>
    </w:p>
    <w:p w:rsidR="007D75D2" w:rsidRPr="00BA4FD6" w:rsidRDefault="007D75D2" w:rsidP="00BA4FD6">
      <w:pPr>
        <w:autoSpaceDE w:val="0"/>
        <w:spacing w:after="0" w:line="360" w:lineRule="auto"/>
        <w:jc w:val="both"/>
        <w:rPr>
          <w:rFonts w:ascii="Times New Roman" w:eastAsia="NewtonCSanPin-BoldItalic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b/>
          <w:sz w:val="22"/>
          <w:szCs w:val="22"/>
        </w:rPr>
        <w:t>Личностные</w:t>
      </w:r>
      <w:r w:rsidR="008D0BBB" w:rsidRPr="00BA4FD6">
        <w:rPr>
          <w:rFonts w:ascii="Times New Roman" w:hAnsi="Times New Roman" w:cs="Times New Roman"/>
          <w:sz w:val="22"/>
          <w:szCs w:val="22"/>
        </w:rPr>
        <w:t>:</w:t>
      </w:r>
      <w:r w:rsidRPr="00BA4FD6">
        <w:rPr>
          <w:rFonts w:ascii="Times New Roman" w:hAnsi="Times New Roman" w:cs="Times New Roman"/>
          <w:sz w:val="22"/>
          <w:szCs w:val="22"/>
        </w:rPr>
        <w:t xml:space="preserve"> </w:t>
      </w:r>
      <w:r w:rsidRPr="00BA4FD6">
        <w:rPr>
          <w:rFonts w:ascii="Times New Roman" w:eastAsia="NewtonCSanPin-BoldItalic" w:hAnsi="Times New Roman" w:cs="Times New Roman"/>
          <w:sz w:val="22"/>
          <w:szCs w:val="22"/>
        </w:rPr>
        <w:t xml:space="preserve">Самоопределение </w:t>
      </w:r>
      <w:r w:rsidRPr="00BA4FD6">
        <w:rPr>
          <w:rFonts w:ascii="Times New Roman" w:eastAsia="NewtonCSanPin-BoldItalic" w:hAnsi="Times New Roman" w:cs="Times New Roman"/>
          <w:b/>
          <w:sz w:val="22"/>
          <w:szCs w:val="22"/>
        </w:rPr>
        <w:t>(</w:t>
      </w:r>
      <w:r w:rsidRPr="00BA4FD6">
        <w:rPr>
          <w:rFonts w:ascii="Times New Roman" w:eastAsia="NewtonCSanPin-BoldItalic" w:hAnsi="Times New Roman" w:cs="Times New Roman"/>
          <w:sz w:val="22"/>
          <w:szCs w:val="22"/>
        </w:rPr>
        <w:t>осознавать себя гражданином России), важности бережного отношения человека к природе, формирования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 выраженной устойчивой учебно-познавательной мотивации учения; адекватного понимания причин успешности/</w:t>
      </w:r>
      <w:proofErr w:type="spellStart"/>
      <w:r w:rsidRPr="00BA4FD6">
        <w:rPr>
          <w:rFonts w:ascii="Times New Roman" w:eastAsia="NewtonCSanPin-BoldItalic" w:hAnsi="Times New Roman" w:cs="Times New Roman"/>
          <w:sz w:val="22"/>
          <w:szCs w:val="22"/>
        </w:rPr>
        <w:t>неуспешности</w:t>
      </w:r>
      <w:proofErr w:type="spellEnd"/>
      <w:r w:rsidRPr="00BA4FD6">
        <w:rPr>
          <w:rFonts w:ascii="Times New Roman" w:eastAsia="NewtonCSanPin-BoldItalic" w:hAnsi="Times New Roman" w:cs="Times New Roman"/>
          <w:sz w:val="22"/>
          <w:szCs w:val="22"/>
        </w:rPr>
        <w:t xml:space="preserve">  учебной деятельности</w:t>
      </w:r>
    </w:p>
    <w:p w:rsidR="008D0BBB" w:rsidRPr="00BA4FD6" w:rsidRDefault="008D0BBB" w:rsidP="00BA4FD6">
      <w:pPr>
        <w:tabs>
          <w:tab w:val="left" w:leader="dot" w:pos="624"/>
        </w:tabs>
        <w:spacing w:after="0" w:line="360" w:lineRule="auto"/>
        <w:jc w:val="both"/>
        <w:rPr>
          <w:rFonts w:ascii="Times New Roman" w:eastAsia="NewtonCSanPin-Bold" w:hAnsi="Times New Roman" w:cs="Times New Roman"/>
          <w:bCs/>
          <w:sz w:val="22"/>
          <w:szCs w:val="22"/>
        </w:rPr>
      </w:pPr>
      <w:r w:rsidRPr="00BA4FD6">
        <w:rPr>
          <w:rFonts w:ascii="Times New Roman" w:eastAsia="NewtonCSanPin-BoldItalic" w:hAnsi="Times New Roman" w:cs="Times New Roman"/>
          <w:b/>
          <w:sz w:val="22"/>
          <w:szCs w:val="22"/>
        </w:rPr>
        <w:t>Регулятивные</w:t>
      </w:r>
      <w:r w:rsidRPr="00BA4FD6">
        <w:rPr>
          <w:rFonts w:ascii="Times New Roman" w:eastAsia="NewtonCSanPin-BoldItalic" w:hAnsi="Times New Roman" w:cs="Times New Roman"/>
          <w:sz w:val="22"/>
          <w:szCs w:val="22"/>
        </w:rPr>
        <w:t xml:space="preserve">: 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Определять и формулировать цель деятельности, составлять план действий по решению проблемы (задачи); соотнести  результат своей деятельности с целью и оценить его;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8D0BBB" w:rsidRPr="00BA4FD6" w:rsidRDefault="008D0BBB" w:rsidP="00BA4FD6">
      <w:pPr>
        <w:tabs>
          <w:tab w:val="left" w:leader="dot" w:pos="624"/>
        </w:tabs>
        <w:spacing w:after="0" w:line="360" w:lineRule="auto"/>
        <w:jc w:val="both"/>
        <w:rPr>
          <w:rFonts w:ascii="Times New Roman" w:eastAsia="NewtonCSanPin-Bold" w:hAnsi="Times New Roman" w:cs="Times New Roman"/>
          <w:bCs/>
          <w:sz w:val="22"/>
          <w:szCs w:val="22"/>
        </w:rPr>
      </w:pPr>
      <w:r w:rsidRPr="00BA4FD6">
        <w:rPr>
          <w:rFonts w:ascii="Times New Roman" w:eastAsia="NewtonCSanPin-BoldItalic" w:hAnsi="Times New Roman" w:cs="Times New Roman"/>
          <w:b/>
          <w:sz w:val="22"/>
          <w:szCs w:val="22"/>
        </w:rPr>
        <w:t>Познавательные</w:t>
      </w:r>
      <w:r w:rsidRPr="00BA4FD6">
        <w:rPr>
          <w:rFonts w:ascii="Times New Roman" w:eastAsia="NewtonCSanPin-BoldItalic" w:hAnsi="Times New Roman" w:cs="Times New Roman"/>
          <w:sz w:val="22"/>
          <w:szCs w:val="22"/>
        </w:rPr>
        <w:t xml:space="preserve">: </w:t>
      </w:r>
      <w:proofErr w:type="gramStart"/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Извлекать информацию, ориентироваться в своей системе знаний и осознавать необходимость нового знания; самостоятельно предполагать, какая информация нужна для решения предметной учебной задачи, состоящей  из нескольких шагов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>; п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ерерабатывать информацию  для получения необходимого результата, в том числе и для создания нового продукта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>; в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ыполнять универсальные логические действия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>; и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спользовать информацию в проектной деятельности под руководством  учителя-кон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>сультанта;</w:t>
      </w:r>
      <w:proofErr w:type="gramEnd"/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 xml:space="preserve"> п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реобразовывать инфо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>рмацию из одной формы в другую, п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редставлять информацию в виде таблицы</w:t>
      </w:r>
    </w:p>
    <w:p w:rsidR="008D0BBB" w:rsidRPr="00BA4FD6" w:rsidRDefault="008D0BBB" w:rsidP="00BA4FD6">
      <w:pPr>
        <w:autoSpaceDE w:val="0"/>
        <w:snapToGrid w:val="0"/>
        <w:spacing w:after="0" w:line="360" w:lineRule="auto"/>
        <w:jc w:val="both"/>
        <w:rPr>
          <w:rFonts w:ascii="Times New Roman" w:eastAsia="NewtonCSanPin-Bold" w:hAnsi="Times New Roman" w:cs="Times New Roman"/>
          <w:bCs/>
          <w:sz w:val="22"/>
          <w:szCs w:val="22"/>
        </w:rPr>
      </w:pPr>
      <w:r w:rsidRPr="00BA4FD6">
        <w:rPr>
          <w:rFonts w:ascii="Times New Roman" w:eastAsia="NewtonCSanPin-BoldItalic" w:hAnsi="Times New Roman" w:cs="Times New Roman"/>
          <w:b/>
          <w:sz w:val="22"/>
          <w:szCs w:val="22"/>
        </w:rPr>
        <w:t xml:space="preserve">Коммуникативные: 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Доносить свою позицию до других, владея приёмами монологической и диалогической речи</w:t>
      </w:r>
      <w:proofErr w:type="gramStart"/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 xml:space="preserve"> 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>;</w:t>
      </w:r>
      <w:proofErr w:type="gramEnd"/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 xml:space="preserve"> п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ри необходимости отстаивать свою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 xml:space="preserve"> точку зрения, аргументируя ее; п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онять другие позиции (взгляды, интересы)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>; ч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итать вслух и про себя научно-популярный текст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>;</w:t>
      </w:r>
    </w:p>
    <w:p w:rsidR="008D0BBB" w:rsidRPr="00BA4FD6" w:rsidRDefault="008D0BBB" w:rsidP="00BA4FD6">
      <w:pPr>
        <w:autoSpaceDE w:val="0"/>
        <w:snapToGrid w:val="0"/>
        <w:spacing w:after="0" w:line="360" w:lineRule="auto"/>
        <w:jc w:val="both"/>
        <w:rPr>
          <w:rFonts w:ascii="Times New Roman" w:eastAsia="NewtonCSanPin-Bold" w:hAnsi="Times New Roman" w:cs="Times New Roman"/>
          <w:bCs/>
          <w:sz w:val="22"/>
          <w:szCs w:val="22"/>
        </w:rPr>
      </w:pP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  <w:r w:rsidR="009C3BC0" w:rsidRPr="00BA4FD6">
        <w:rPr>
          <w:rFonts w:ascii="Times New Roman" w:eastAsia="NewtonCSanPin-Bold" w:hAnsi="Times New Roman" w:cs="Times New Roman"/>
          <w:bCs/>
          <w:sz w:val="22"/>
          <w:szCs w:val="22"/>
        </w:rPr>
        <w:t xml:space="preserve"> </w:t>
      </w:r>
      <w:r w:rsidRPr="00BA4FD6">
        <w:rPr>
          <w:rFonts w:ascii="Times New Roman" w:eastAsia="NewtonCSanPin-Bold" w:hAnsi="Times New Roman" w:cs="Times New Roman"/>
          <w:bCs/>
          <w:sz w:val="22"/>
          <w:szCs w:val="22"/>
        </w:rPr>
        <w:t>осуществлять взаимный контроль и оказывать в сотрудничестве необходимую взаимопомощь</w:t>
      </w:r>
    </w:p>
    <w:p w:rsidR="009C3BC0" w:rsidRPr="00BA4FD6" w:rsidRDefault="009C3BC0" w:rsidP="00BA4F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Структура урока общеметодологической направленности</w:t>
      </w: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:</w:t>
      </w:r>
    </w:p>
    <w:p w:rsidR="009C3BC0" w:rsidRPr="00BA4FD6" w:rsidRDefault="009C3BC0" w:rsidP="00BA4FD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Этап мотивации </w:t>
      </w:r>
    </w:p>
    <w:p w:rsidR="009C3BC0" w:rsidRPr="00BA4FD6" w:rsidRDefault="009C3BC0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Чтение первой части текста, ответы на вопросы по содержанию</w:t>
      </w:r>
    </w:p>
    <w:p w:rsidR="009C3BC0" w:rsidRPr="00BA4FD6" w:rsidRDefault="009C3BC0" w:rsidP="00BA4FD6">
      <w:pPr>
        <w:pStyle w:val="a3"/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9C3BC0" w:rsidRPr="00BA4FD6" w:rsidRDefault="009C3BC0" w:rsidP="00BA4FD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Этап актуализации и фиксирования индивидуального затруднения в пробном учебном действии</w:t>
      </w:r>
    </w:p>
    <w:p w:rsidR="009C3BC0" w:rsidRPr="00BA4FD6" w:rsidRDefault="009C3BC0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Чтение второй части текста, сравнение с первой частью. Здесь много данных, текст воспринимать трудно. </w:t>
      </w:r>
    </w:p>
    <w:p w:rsidR="00CC30E7" w:rsidRPr="00BA4FD6" w:rsidRDefault="00CC30E7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Дети формулируют цель: преобразовать текст в таблицу, чтобы было удобнее работать с числовыми данными</w:t>
      </w:r>
    </w:p>
    <w:p w:rsidR="00CC30E7" w:rsidRPr="00BA4FD6" w:rsidRDefault="00CC30E7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Работа в группах.</w:t>
      </w:r>
    </w:p>
    <w:p w:rsidR="00CC30E7" w:rsidRPr="00BA4FD6" w:rsidRDefault="00CC30E7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Выделение объектов, параметров их сравнения, заполнение таблицы известными данными</w:t>
      </w:r>
    </w:p>
    <w:p w:rsidR="00CC30E7" w:rsidRPr="00BA4FD6" w:rsidRDefault="00CC30E7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Сравнение результатов работы групп</w:t>
      </w:r>
    </w:p>
    <w:p w:rsidR="009C3BC0" w:rsidRPr="00BA4FD6" w:rsidRDefault="009C3BC0" w:rsidP="00BA4FD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Этап закрепления с проговариванием во внешней речи</w:t>
      </w:r>
    </w:p>
    <w:p w:rsidR="00CC30E7" w:rsidRPr="00BA4FD6" w:rsidRDefault="00CC30E7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Составление алгоритма преобразования текста в таблицу:</w:t>
      </w:r>
    </w:p>
    <w:p w:rsidR="00CC30E7" w:rsidRPr="00BA4FD6" w:rsidRDefault="00CC30E7" w:rsidP="00BA4FD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Название таблицы</w:t>
      </w:r>
    </w:p>
    <w:p w:rsidR="00CC30E7" w:rsidRPr="00BA4FD6" w:rsidRDefault="00CC30E7" w:rsidP="00BA4FD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Объекты</w:t>
      </w:r>
    </w:p>
    <w:p w:rsidR="00CC30E7" w:rsidRPr="00BA4FD6" w:rsidRDefault="00CC30E7" w:rsidP="00BA4FD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Параметры</w:t>
      </w:r>
    </w:p>
    <w:p w:rsidR="00CC30E7" w:rsidRPr="00BA4FD6" w:rsidRDefault="00CC30E7" w:rsidP="00BA4FD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Структура</w:t>
      </w:r>
    </w:p>
    <w:p w:rsidR="00CC30E7" w:rsidRPr="00BA4FD6" w:rsidRDefault="00CC30E7" w:rsidP="00BA4FD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Заполнение известными данными</w:t>
      </w:r>
    </w:p>
    <w:p w:rsidR="009C3BC0" w:rsidRPr="00BA4FD6" w:rsidRDefault="009C3BC0" w:rsidP="00BA4FD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Этап включения изученного в систему знаний</w:t>
      </w:r>
    </w:p>
    <w:p w:rsidR="00CC30E7" w:rsidRPr="00BA4FD6" w:rsidRDefault="00CC30E7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Увидели, что в составленной таблице многие данные отсутствуют, но их можно найти, составив на основе текста математические задачи </w:t>
      </w:r>
    </w:p>
    <w:p w:rsidR="009C3BC0" w:rsidRPr="00BA4FD6" w:rsidRDefault="009C3BC0" w:rsidP="00BA4FD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Этап рефлексии учебной деятельности на уроке</w:t>
      </w:r>
    </w:p>
    <w:p w:rsidR="00CC30E7" w:rsidRPr="00BA4FD6" w:rsidRDefault="00CC30E7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Открыли алгоритм преобразования текста в таблицу. Это способ, который помогает в любом учебном предмете самостоятельно добывать знания.</w:t>
      </w:r>
    </w:p>
    <w:p w:rsidR="00CC30E7" w:rsidRPr="00BA4FD6" w:rsidRDefault="00CC30E7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Оценка уровня овладения способом:</w:t>
      </w:r>
    </w:p>
    <w:p w:rsidR="00CC30E7" w:rsidRPr="00BA4FD6" w:rsidRDefault="00CC30E7" w:rsidP="00BA4FD6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Не знаю</w:t>
      </w:r>
    </w:p>
    <w:p w:rsidR="00CC30E7" w:rsidRPr="00BA4FD6" w:rsidRDefault="00CC30E7" w:rsidP="00BA4FD6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Затрудняюсь</w:t>
      </w:r>
    </w:p>
    <w:p w:rsidR="00CC30E7" w:rsidRPr="00BA4FD6" w:rsidRDefault="00CC30E7" w:rsidP="00BA4FD6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Умею</w:t>
      </w:r>
    </w:p>
    <w:p w:rsidR="00CC30E7" w:rsidRPr="00BA4FD6" w:rsidRDefault="00CC30E7" w:rsidP="00BA4FD6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Могу объяснить</w:t>
      </w:r>
    </w:p>
    <w:p w:rsidR="00CC30E7" w:rsidRPr="00BA4FD6" w:rsidRDefault="00BA4FD6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4FD6">
        <w:rPr>
          <w:rFonts w:ascii="Times New Roman" w:eastAsia="Times New Roman" w:hAnsi="Times New Roman" w:cs="Times New Roman"/>
          <w:sz w:val="22"/>
          <w:szCs w:val="22"/>
          <w:lang w:eastAsia="ru-RU"/>
        </w:rPr>
        <w:t>Для проверки объективности самооценки – домашнее задание: составить по алгоритму таблицу к тексту в своей тетради, найти все недостающие данные, составить по тексту другие возможные задачи и решить их.</w:t>
      </w:r>
    </w:p>
    <w:p w:rsidR="00BA4FD6" w:rsidRPr="00BA4FD6" w:rsidRDefault="00BA4FD6" w:rsidP="00BA4FD6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D75D2" w:rsidRPr="00BA4FD6" w:rsidRDefault="00BA4FD6" w:rsidP="00BA4FD6">
      <w:pPr>
        <w:spacing w:after="0" w:line="360" w:lineRule="auto"/>
        <w:rPr>
          <w:rFonts w:ascii="Times New Roman" w:eastAsia="NewtonCSanPin-BoldItalic" w:hAnsi="Times New Roman" w:cs="Times New Roman"/>
          <w:sz w:val="22"/>
          <w:szCs w:val="22"/>
        </w:rPr>
      </w:pPr>
      <w:r w:rsidRPr="00BA4FD6">
        <w:rPr>
          <w:rFonts w:ascii="Times New Roman" w:eastAsia="NewtonCSanPin-BoldItalic" w:hAnsi="Times New Roman" w:cs="Times New Roman"/>
          <w:sz w:val="22"/>
          <w:szCs w:val="22"/>
        </w:rPr>
        <w:t>Приложение.</w:t>
      </w:r>
    </w:p>
    <w:p w:rsidR="00BA4FD6" w:rsidRPr="00BA4FD6" w:rsidRDefault="00BA4FD6" w:rsidP="00BA4FD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>Сказочный мир горных пещер</w:t>
      </w:r>
    </w:p>
    <w:p w:rsidR="00BA4FD6" w:rsidRPr="00BA4FD6" w:rsidRDefault="00BA4FD6" w:rsidP="005918D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 xml:space="preserve">Пещеры – это пустоты в горной породе. Вода, размывая и растворяя некоторые горные породы (известняк, гипс, каменную соль), уносит их частицы с собой. В горной породе образуются небольшие углубления. Постепенно они удлиняются, расширяются и превращаются в пещеры. Вода участвует не только в «строительстве» пещер, но и в их украшении. Растворяя известняк, </w:t>
      </w:r>
      <w:r w:rsidRPr="00BA4FD6">
        <w:rPr>
          <w:rFonts w:ascii="Times New Roman" w:hAnsi="Times New Roman" w:cs="Times New Roman"/>
          <w:sz w:val="22"/>
          <w:szCs w:val="22"/>
        </w:rPr>
        <w:lastRenderedPageBreak/>
        <w:t>вода забирает из него кальцит. Насыщенная кальцитом капля оседает на потолке пещеры и повисает на нём. Постепенно вода испаряется, а кальцит остаётся. Капля за каплей растёт каменная сосулька – сталактит.</w:t>
      </w:r>
    </w:p>
    <w:p w:rsidR="00BA4FD6" w:rsidRPr="00BA4FD6" w:rsidRDefault="00BA4FD6" w:rsidP="005918D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 xml:space="preserve">Если капли тяжёлые, то они падают на пол, и снизу навстречу сталактиту поднимается сталагмит. Когда сталактит и сталагмит соединяются между собой, образуется кальцитовая колонна – </w:t>
      </w:r>
      <w:proofErr w:type="spellStart"/>
      <w:r w:rsidRPr="00BA4FD6">
        <w:rPr>
          <w:rFonts w:ascii="Times New Roman" w:hAnsi="Times New Roman" w:cs="Times New Roman"/>
          <w:sz w:val="22"/>
          <w:szCs w:val="22"/>
        </w:rPr>
        <w:t>сталагнат</w:t>
      </w:r>
      <w:proofErr w:type="spellEnd"/>
      <w:r w:rsidRPr="00BA4FD6">
        <w:rPr>
          <w:rFonts w:ascii="Times New Roman" w:hAnsi="Times New Roman" w:cs="Times New Roman"/>
          <w:sz w:val="22"/>
          <w:szCs w:val="22"/>
        </w:rPr>
        <w:t>.</w:t>
      </w:r>
    </w:p>
    <w:p w:rsidR="00BA4FD6" w:rsidRPr="00BA4FD6" w:rsidRDefault="00BA4FD6" w:rsidP="005918D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 xml:space="preserve">На создание этих необыкновенных произведений природы необходимо </w:t>
      </w:r>
      <w:proofErr w:type="gramStart"/>
      <w:r w:rsidRPr="00BA4FD6">
        <w:rPr>
          <w:rFonts w:ascii="Times New Roman" w:hAnsi="Times New Roman" w:cs="Times New Roman"/>
          <w:sz w:val="22"/>
          <w:szCs w:val="22"/>
        </w:rPr>
        <w:t>очень много</w:t>
      </w:r>
      <w:proofErr w:type="gramEnd"/>
      <w:r w:rsidRPr="00BA4FD6">
        <w:rPr>
          <w:rFonts w:ascii="Times New Roman" w:hAnsi="Times New Roman" w:cs="Times New Roman"/>
          <w:sz w:val="22"/>
          <w:szCs w:val="22"/>
        </w:rPr>
        <w:t xml:space="preserve"> времени. Учёные подсчитали, что сталактит или сталагмит за 10 лет нарастает всего на 4 мм. </w:t>
      </w:r>
    </w:p>
    <w:p w:rsidR="00BA4FD6" w:rsidRPr="00BA4FD6" w:rsidRDefault="00BA4FD6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 xml:space="preserve">В Крыму есть знаменитая Красная пещера. Огромные залы и обширные галереи этой пещеры украшены кальцитовыми образованиями. Только представьте себе </w:t>
      </w:r>
      <w:proofErr w:type="spellStart"/>
      <w:r w:rsidRPr="00BA4FD6">
        <w:rPr>
          <w:rFonts w:ascii="Times New Roman" w:hAnsi="Times New Roman" w:cs="Times New Roman"/>
          <w:sz w:val="22"/>
          <w:szCs w:val="22"/>
        </w:rPr>
        <w:t>колонны-сталагнаты</w:t>
      </w:r>
      <w:proofErr w:type="spellEnd"/>
      <w:r w:rsidRPr="00BA4FD6">
        <w:rPr>
          <w:rFonts w:ascii="Times New Roman" w:hAnsi="Times New Roman" w:cs="Times New Roman"/>
          <w:sz w:val="22"/>
          <w:szCs w:val="22"/>
        </w:rPr>
        <w:t xml:space="preserve"> высотой до 20 м или восьмиметровые сталактиты. И все они переливаются и сверкают, когда на них падает свет фонаря исследователя.</w:t>
      </w:r>
    </w:p>
    <w:p w:rsidR="00BA4FD6" w:rsidRPr="00BA4FD6" w:rsidRDefault="00BA4FD6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>Общая протяжённость всех известных проходов в Красной пещере составляет более 20 км, глубина – 135 м. Это самая большая пещера Крыма. Сегодня в Крыму открыто 43 пещеры глубиной более 100 м.</w:t>
      </w:r>
    </w:p>
    <w:p w:rsidR="00BA4FD6" w:rsidRPr="00BA4FD6" w:rsidRDefault="00BA4FD6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 xml:space="preserve">Все пещеры различны по своей протяжённости. Например, пещера Аверкиева в 4 раза длиннее самой короткой КЭ-105, протяжённость которой 115 м. Пещера со страшным названием «Провал», в 10 раз длиннее КЭ-105. Протяжённость пещеры Солдатская – 2100 м, Гремучая – 380 м, </w:t>
      </w:r>
      <w:proofErr w:type="spellStart"/>
      <w:r w:rsidRPr="00BA4FD6">
        <w:rPr>
          <w:rFonts w:ascii="Times New Roman" w:hAnsi="Times New Roman" w:cs="Times New Roman"/>
          <w:sz w:val="22"/>
          <w:szCs w:val="22"/>
        </w:rPr>
        <w:t>Скельская</w:t>
      </w:r>
      <w:proofErr w:type="spellEnd"/>
      <w:r w:rsidRPr="00BA4FD6">
        <w:rPr>
          <w:rFonts w:ascii="Times New Roman" w:hAnsi="Times New Roman" w:cs="Times New Roman"/>
          <w:sz w:val="22"/>
          <w:szCs w:val="22"/>
        </w:rPr>
        <w:t xml:space="preserve"> – 630 м. А пещеру </w:t>
      </w:r>
      <w:proofErr w:type="spellStart"/>
      <w:r w:rsidRPr="00BA4FD6">
        <w:rPr>
          <w:rFonts w:ascii="Times New Roman" w:hAnsi="Times New Roman" w:cs="Times New Roman"/>
          <w:sz w:val="22"/>
          <w:szCs w:val="22"/>
        </w:rPr>
        <w:t>Бабуганскую</w:t>
      </w:r>
      <w:proofErr w:type="spellEnd"/>
      <w:r w:rsidRPr="00BA4FD6">
        <w:rPr>
          <w:rFonts w:ascii="Times New Roman" w:hAnsi="Times New Roman" w:cs="Times New Roman"/>
          <w:sz w:val="22"/>
          <w:szCs w:val="22"/>
        </w:rPr>
        <w:t xml:space="preserve"> можно пройти за 15 минут, учитывая, что скорость передвижения туристов внутри пещеры очень медленная – примерно 10 м/мин.</w:t>
      </w:r>
    </w:p>
    <w:p w:rsidR="00BA4FD6" w:rsidRPr="00BA4FD6" w:rsidRDefault="00BA4FD6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 xml:space="preserve">Различна и глубина пещер. Самая небольшая – Гремучая пещера. Её глубина около 100 м. Пещера Аверкиева в 2 раза глубже Гремучей пещеры, а Солдатская пещера в 5 раз глубже Гремучей. На глубину пещеры КЭ-105 указывает её название, а </w:t>
      </w:r>
      <w:proofErr w:type="spellStart"/>
      <w:r w:rsidRPr="00BA4FD6">
        <w:rPr>
          <w:rFonts w:ascii="Times New Roman" w:hAnsi="Times New Roman" w:cs="Times New Roman"/>
          <w:sz w:val="22"/>
          <w:szCs w:val="22"/>
        </w:rPr>
        <w:t>Скельская</w:t>
      </w:r>
      <w:proofErr w:type="spellEnd"/>
      <w:r w:rsidRPr="00BA4FD6">
        <w:rPr>
          <w:rFonts w:ascii="Times New Roman" w:hAnsi="Times New Roman" w:cs="Times New Roman"/>
          <w:sz w:val="22"/>
          <w:szCs w:val="22"/>
        </w:rPr>
        <w:t xml:space="preserve"> пещера на 35 м глубже пещеры КЭ-105. Зато «Провал» и </w:t>
      </w:r>
      <w:proofErr w:type="spellStart"/>
      <w:r w:rsidRPr="00BA4FD6">
        <w:rPr>
          <w:rFonts w:ascii="Times New Roman" w:hAnsi="Times New Roman" w:cs="Times New Roman"/>
          <w:sz w:val="22"/>
          <w:szCs w:val="22"/>
        </w:rPr>
        <w:t>Бабуганская</w:t>
      </w:r>
      <w:proofErr w:type="spellEnd"/>
      <w:r w:rsidRPr="00BA4FD6">
        <w:rPr>
          <w:rFonts w:ascii="Times New Roman" w:hAnsi="Times New Roman" w:cs="Times New Roman"/>
          <w:sz w:val="22"/>
          <w:szCs w:val="22"/>
        </w:rPr>
        <w:t xml:space="preserve"> имеют соответственно глубину 104 м и 103 м.</w:t>
      </w:r>
    </w:p>
    <w:p w:rsidR="00BA4FD6" w:rsidRPr="005918D4" w:rsidRDefault="00BA4FD6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A4FD6">
        <w:rPr>
          <w:rFonts w:ascii="Times New Roman" w:hAnsi="Times New Roman" w:cs="Times New Roman"/>
          <w:sz w:val="22"/>
          <w:szCs w:val="22"/>
        </w:rPr>
        <w:t xml:space="preserve">Входы в пещеры тоже расположены на разной высоте от земли. Например, вход в </w:t>
      </w:r>
      <w:proofErr w:type="spellStart"/>
      <w:r w:rsidRPr="00BA4FD6">
        <w:rPr>
          <w:rFonts w:ascii="Times New Roman" w:hAnsi="Times New Roman" w:cs="Times New Roman"/>
          <w:sz w:val="22"/>
          <w:szCs w:val="22"/>
        </w:rPr>
        <w:t>Скельскую</w:t>
      </w:r>
      <w:proofErr w:type="spellEnd"/>
      <w:r w:rsidRPr="00BA4FD6">
        <w:rPr>
          <w:rFonts w:ascii="Times New Roman" w:hAnsi="Times New Roman" w:cs="Times New Roman"/>
          <w:sz w:val="22"/>
          <w:szCs w:val="22"/>
        </w:rPr>
        <w:t xml:space="preserve"> пещеру находится очень низко, всего на высоте 350 м. Высота входа от земли в Гремучую пещеру в 2 раза выше, а в Солдатскую пещеру в 4 раза выше, чем в </w:t>
      </w:r>
      <w:proofErr w:type="spellStart"/>
      <w:r w:rsidRPr="00BA4FD6">
        <w:rPr>
          <w:rFonts w:ascii="Times New Roman" w:hAnsi="Times New Roman" w:cs="Times New Roman"/>
          <w:sz w:val="22"/>
          <w:szCs w:val="22"/>
        </w:rPr>
        <w:t>Скельскую</w:t>
      </w:r>
      <w:proofErr w:type="spellEnd"/>
      <w:r w:rsidRPr="00BA4FD6">
        <w:rPr>
          <w:rFonts w:ascii="Times New Roman" w:hAnsi="Times New Roman" w:cs="Times New Roman"/>
          <w:sz w:val="22"/>
          <w:szCs w:val="22"/>
        </w:rPr>
        <w:t xml:space="preserve">. Самый высокий вход – 1450 м – в </w:t>
      </w:r>
      <w:proofErr w:type="spellStart"/>
      <w:r w:rsidRPr="00BA4FD6">
        <w:rPr>
          <w:rFonts w:ascii="Times New Roman" w:hAnsi="Times New Roman" w:cs="Times New Roman"/>
          <w:sz w:val="22"/>
          <w:szCs w:val="22"/>
        </w:rPr>
        <w:t>Бабуганскую</w:t>
      </w:r>
      <w:proofErr w:type="spellEnd"/>
      <w:r w:rsidRPr="00BA4FD6">
        <w:rPr>
          <w:rFonts w:ascii="Times New Roman" w:hAnsi="Times New Roman" w:cs="Times New Roman"/>
          <w:sz w:val="22"/>
          <w:szCs w:val="22"/>
        </w:rPr>
        <w:t xml:space="preserve"> пещеру. Высота входа в пещеры Аверкиева, Красная и «Провал» соответственно – 790 м, 570 м и 910 м. А высота входа пещеры КЭ-105 в 10 раз больше её глубины.</w:t>
      </w:r>
    </w:p>
    <w:tbl>
      <w:tblPr>
        <w:tblStyle w:val="a4"/>
        <w:tblW w:w="0" w:type="auto"/>
        <w:tblLook w:val="04A0"/>
      </w:tblPr>
      <w:tblGrid>
        <w:gridCol w:w="1950"/>
        <w:gridCol w:w="1950"/>
        <w:gridCol w:w="1950"/>
        <w:gridCol w:w="1950"/>
      </w:tblGrid>
      <w:tr w:rsidR="005918D4" w:rsidRPr="005918D4" w:rsidTr="0094545E">
        <w:tc>
          <w:tcPr>
            <w:tcW w:w="7800" w:type="dxa"/>
            <w:gridSpan w:val="4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Крупнейшие пещеры Крыма</w:t>
            </w:r>
          </w:p>
        </w:tc>
      </w:tr>
      <w:tr w:rsidR="005918D4" w:rsidRPr="005918D4" w:rsidTr="0094545E"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Название пещеры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 xml:space="preserve">Протяжённость, </w:t>
            </w:r>
            <w:proofErr w:type="gramStart"/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 xml:space="preserve">Глубина, </w:t>
            </w:r>
            <w:proofErr w:type="gramStart"/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 xml:space="preserve">Высота входа, </w:t>
            </w:r>
            <w:proofErr w:type="gramStart"/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</w:tr>
      <w:tr w:rsidR="005918D4" w:rsidRPr="005918D4" w:rsidTr="0094545E">
        <w:tc>
          <w:tcPr>
            <w:tcW w:w="1950" w:type="dxa"/>
          </w:tcPr>
          <w:p w:rsidR="005918D4" w:rsidRPr="005918D4" w:rsidRDefault="005918D4" w:rsidP="009454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Аверкиева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</w:tr>
      <w:tr w:rsidR="005918D4" w:rsidRPr="005918D4" w:rsidTr="0094545E">
        <w:tc>
          <w:tcPr>
            <w:tcW w:w="1950" w:type="dxa"/>
          </w:tcPr>
          <w:p w:rsidR="005918D4" w:rsidRPr="005918D4" w:rsidRDefault="005918D4" w:rsidP="009454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Бабуганская</w:t>
            </w:r>
            <w:proofErr w:type="spellEnd"/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</w:p>
        </w:tc>
      </w:tr>
      <w:tr w:rsidR="005918D4" w:rsidRPr="005918D4" w:rsidTr="0094545E">
        <w:tc>
          <w:tcPr>
            <w:tcW w:w="1950" w:type="dxa"/>
          </w:tcPr>
          <w:p w:rsidR="005918D4" w:rsidRPr="005918D4" w:rsidRDefault="005918D4" w:rsidP="009454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Гремучая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8D4" w:rsidRPr="005918D4" w:rsidTr="0094545E">
        <w:tc>
          <w:tcPr>
            <w:tcW w:w="1950" w:type="dxa"/>
          </w:tcPr>
          <w:p w:rsidR="005918D4" w:rsidRPr="005918D4" w:rsidRDefault="005918D4" w:rsidP="009454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Красная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</w:tr>
      <w:tr w:rsidR="005918D4" w:rsidRPr="005918D4" w:rsidTr="0094545E">
        <w:tc>
          <w:tcPr>
            <w:tcW w:w="1950" w:type="dxa"/>
          </w:tcPr>
          <w:p w:rsidR="005918D4" w:rsidRPr="005918D4" w:rsidRDefault="005918D4" w:rsidP="009454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КЭ-105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8D4" w:rsidRPr="005918D4" w:rsidTr="0094545E">
        <w:tc>
          <w:tcPr>
            <w:tcW w:w="1950" w:type="dxa"/>
          </w:tcPr>
          <w:p w:rsidR="005918D4" w:rsidRPr="005918D4" w:rsidRDefault="005918D4" w:rsidP="009454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«Провал»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</w:tr>
      <w:tr w:rsidR="005918D4" w:rsidRPr="005918D4" w:rsidTr="0094545E">
        <w:tc>
          <w:tcPr>
            <w:tcW w:w="1950" w:type="dxa"/>
          </w:tcPr>
          <w:p w:rsidR="005918D4" w:rsidRPr="005918D4" w:rsidRDefault="005918D4" w:rsidP="009454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Скельская</w:t>
            </w:r>
            <w:proofErr w:type="spellEnd"/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</w:tr>
      <w:tr w:rsidR="005918D4" w:rsidRPr="005918D4" w:rsidTr="0094545E">
        <w:tc>
          <w:tcPr>
            <w:tcW w:w="1950" w:type="dxa"/>
          </w:tcPr>
          <w:p w:rsidR="005918D4" w:rsidRPr="005918D4" w:rsidRDefault="005918D4" w:rsidP="009454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Солдатская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D4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5918D4" w:rsidRPr="005918D4" w:rsidRDefault="005918D4" w:rsidP="009454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75D2" w:rsidRPr="00BA4FD6" w:rsidRDefault="007D75D2" w:rsidP="00BA4FD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sectPr w:rsidR="007D75D2" w:rsidRPr="00BA4FD6" w:rsidSect="0025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-BoldItalic">
    <w:altName w:val="Bradley Hand ITC"/>
    <w:charset w:val="CC"/>
    <w:family w:val="script"/>
    <w:pitch w:val="default"/>
    <w:sig w:usb0="00000000" w:usb1="00000000" w:usb2="00000000" w:usb3="00000000" w:csb0="00000000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1DA"/>
    <w:multiLevelType w:val="hybridMultilevel"/>
    <w:tmpl w:val="CDA6F970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>
    <w:nsid w:val="520E1CF4"/>
    <w:multiLevelType w:val="hybridMultilevel"/>
    <w:tmpl w:val="D7F0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E496A"/>
    <w:multiLevelType w:val="hybridMultilevel"/>
    <w:tmpl w:val="771284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EF445E1"/>
    <w:multiLevelType w:val="hybridMultilevel"/>
    <w:tmpl w:val="19D6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5D2"/>
    <w:rsid w:val="000E763B"/>
    <w:rsid w:val="002544A1"/>
    <w:rsid w:val="00563607"/>
    <w:rsid w:val="00580BB4"/>
    <w:rsid w:val="005918D4"/>
    <w:rsid w:val="007D75D2"/>
    <w:rsid w:val="008D0BBB"/>
    <w:rsid w:val="009C3BC0"/>
    <w:rsid w:val="00BA4FD6"/>
    <w:rsid w:val="00CC30E7"/>
    <w:rsid w:val="00DA3F21"/>
    <w:rsid w:val="00F3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C0"/>
    <w:pPr>
      <w:ind w:left="720"/>
      <w:contextualSpacing/>
    </w:pPr>
  </w:style>
  <w:style w:type="table" w:styleId="a4">
    <w:name w:val="Table Grid"/>
    <w:basedOn w:val="a1"/>
    <w:uiPriority w:val="59"/>
    <w:rsid w:val="0059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5D01-0B74-44AF-8A09-A174C741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4</cp:revision>
  <dcterms:created xsi:type="dcterms:W3CDTF">2014-05-12T16:44:00Z</dcterms:created>
  <dcterms:modified xsi:type="dcterms:W3CDTF">2014-05-14T11:23:00Z</dcterms:modified>
</cp:coreProperties>
</file>