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26" w:rsidRPr="00071626" w:rsidRDefault="00071626" w:rsidP="000716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1626">
        <w:rPr>
          <w:rFonts w:ascii="Times New Roman" w:hAnsi="Times New Roman" w:cs="Times New Roman"/>
          <w:b/>
          <w:sz w:val="28"/>
          <w:szCs w:val="28"/>
        </w:rPr>
        <w:tab/>
      </w:r>
    </w:p>
    <w:p w:rsidR="00681361" w:rsidRDefault="00071626" w:rsidP="00DF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26">
        <w:rPr>
          <w:rFonts w:ascii="Times New Roman" w:hAnsi="Times New Roman" w:cs="Times New Roman"/>
          <w:b/>
          <w:sz w:val="28"/>
          <w:szCs w:val="28"/>
        </w:rPr>
        <w:t>Роль учебной ситуации как новой единицы образовательного процесса в формировании умений осознанного и произвольного построения речевого высказывания в устной и пис</w:t>
      </w:r>
      <w:r w:rsidR="00DF22FE">
        <w:rPr>
          <w:rFonts w:ascii="Times New Roman" w:hAnsi="Times New Roman" w:cs="Times New Roman"/>
          <w:b/>
          <w:sz w:val="28"/>
          <w:szCs w:val="28"/>
        </w:rPr>
        <w:t xml:space="preserve">ьменной форме в рамках ФГОС ООО  (Из опыта работы </w:t>
      </w:r>
      <w:proofErr w:type="spellStart"/>
      <w:r w:rsidR="00DF22FE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DF22FE">
        <w:rPr>
          <w:rFonts w:ascii="Times New Roman" w:hAnsi="Times New Roman" w:cs="Times New Roman"/>
          <w:b/>
          <w:sz w:val="28"/>
          <w:szCs w:val="28"/>
        </w:rPr>
        <w:t xml:space="preserve"> площадки)</w:t>
      </w:r>
    </w:p>
    <w:p w:rsidR="009809D8" w:rsidRPr="009809D8" w:rsidRDefault="009809D8" w:rsidP="009809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09D8">
        <w:rPr>
          <w:rFonts w:ascii="Times New Roman" w:hAnsi="Times New Roman" w:cs="Times New Roman"/>
          <w:i/>
          <w:sz w:val="28"/>
          <w:szCs w:val="28"/>
        </w:rPr>
        <w:t xml:space="preserve">Великая цель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809D8">
        <w:rPr>
          <w:rFonts w:ascii="Times New Roman" w:hAnsi="Times New Roman" w:cs="Times New Roman"/>
          <w:i/>
          <w:sz w:val="28"/>
          <w:szCs w:val="28"/>
        </w:rPr>
        <w:t>это не знания, а действия</w:t>
      </w:r>
    </w:p>
    <w:p w:rsidR="009809D8" w:rsidRPr="009809D8" w:rsidRDefault="009809D8" w:rsidP="009809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09D8">
        <w:rPr>
          <w:rFonts w:ascii="Times New Roman" w:hAnsi="Times New Roman" w:cs="Times New Roman"/>
          <w:i/>
          <w:sz w:val="28"/>
          <w:szCs w:val="28"/>
        </w:rPr>
        <w:t>Г. Спенсер</w:t>
      </w:r>
    </w:p>
    <w:p w:rsidR="00B33712" w:rsidRDefault="00AF3F88" w:rsidP="00DF2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F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ФГОС ООО </w:t>
      </w:r>
      <w:r w:rsidR="00B57425">
        <w:rPr>
          <w:rFonts w:ascii="Times New Roman" w:hAnsi="Times New Roman" w:cs="Times New Roman"/>
          <w:sz w:val="28"/>
          <w:szCs w:val="28"/>
        </w:rPr>
        <w:t>вводит новое понятие «у</w:t>
      </w:r>
      <w:r>
        <w:rPr>
          <w:rFonts w:ascii="Times New Roman" w:hAnsi="Times New Roman" w:cs="Times New Roman"/>
          <w:sz w:val="28"/>
          <w:szCs w:val="28"/>
        </w:rPr>
        <w:t xml:space="preserve">чебная ситуация», под которым подразумевается такая особая единица учебного процесса, в которой учащиеся с помощью учителя обнаруживают предмет своего действия, преобразуют его, предлагают свою интерпретацию,  описывают это действие в устной или письменной форме. </w:t>
      </w:r>
    </w:p>
    <w:p w:rsidR="00B57425" w:rsidRDefault="00B57425" w:rsidP="00DF2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Итак, как научить </w:t>
      </w:r>
      <w:r>
        <w:rPr>
          <w:rFonts w:ascii="Times New Roman" w:hAnsi="Times New Roman" w:cs="Times New Roman"/>
          <w:i/>
          <w:sz w:val="28"/>
          <w:szCs w:val="28"/>
        </w:rPr>
        <w:t>осознанному</w:t>
      </w:r>
      <w:r>
        <w:rPr>
          <w:rFonts w:ascii="Times New Roman" w:hAnsi="Times New Roman" w:cs="Times New Roman"/>
          <w:sz w:val="28"/>
          <w:szCs w:val="28"/>
        </w:rPr>
        <w:t>, т.е. сознательному, осмысленному,  отдающему</w:t>
      </w:r>
      <w:r w:rsidR="00B33712">
        <w:rPr>
          <w:rFonts w:ascii="Times New Roman" w:hAnsi="Times New Roman" w:cs="Times New Roman"/>
          <w:sz w:val="28"/>
          <w:szCs w:val="28"/>
        </w:rPr>
        <w:t xml:space="preserve"> отчет в своих действиях,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произвольному</w:t>
      </w:r>
      <w:r>
        <w:rPr>
          <w:rFonts w:ascii="Times New Roman" w:hAnsi="Times New Roman" w:cs="Times New Roman"/>
          <w:sz w:val="28"/>
          <w:szCs w:val="28"/>
        </w:rPr>
        <w:t>, т.е. ничем не стесняемому, свободному речевому высказыванию современного ученика?</w:t>
      </w:r>
      <w:proofErr w:type="gramEnd"/>
    </w:p>
    <w:p w:rsidR="00B33712" w:rsidRDefault="00452D88" w:rsidP="0034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</w:t>
      </w:r>
      <w:r w:rsidR="00B33712">
        <w:rPr>
          <w:rFonts w:ascii="Times New Roman" w:hAnsi="Times New Roman" w:cs="Times New Roman"/>
          <w:sz w:val="28"/>
          <w:szCs w:val="28"/>
        </w:rPr>
        <w:t>меть выстроить успешную коммуникацию в соответствии с собственными интересами и целями – одно из важней</w:t>
      </w:r>
      <w:r>
        <w:rPr>
          <w:rFonts w:ascii="Times New Roman" w:hAnsi="Times New Roman" w:cs="Times New Roman"/>
          <w:sz w:val="28"/>
          <w:szCs w:val="28"/>
        </w:rPr>
        <w:t>ших качеств современного школьника</w:t>
      </w:r>
      <w:r w:rsidR="00B33712">
        <w:rPr>
          <w:rFonts w:ascii="Times New Roman" w:hAnsi="Times New Roman" w:cs="Times New Roman"/>
          <w:sz w:val="28"/>
          <w:szCs w:val="28"/>
        </w:rPr>
        <w:t xml:space="preserve">. Как сформировать это умение? </w:t>
      </w:r>
      <w:r w:rsidR="00344D93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gramStart"/>
      <w:r w:rsidR="00344D9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44D93">
        <w:rPr>
          <w:rFonts w:ascii="Times New Roman" w:hAnsi="Times New Roman" w:cs="Times New Roman"/>
          <w:sz w:val="28"/>
          <w:szCs w:val="28"/>
        </w:rPr>
        <w:t xml:space="preserve"> эффективных способов - </w:t>
      </w:r>
      <w:r w:rsidR="00B33712">
        <w:rPr>
          <w:rFonts w:ascii="Times New Roman" w:hAnsi="Times New Roman" w:cs="Times New Roman"/>
          <w:sz w:val="28"/>
          <w:szCs w:val="28"/>
        </w:rPr>
        <w:t xml:space="preserve"> </w:t>
      </w:r>
      <w:r w:rsidR="00344D93">
        <w:rPr>
          <w:rFonts w:ascii="Times New Roman" w:hAnsi="Times New Roman" w:cs="Times New Roman"/>
          <w:sz w:val="28"/>
          <w:szCs w:val="28"/>
        </w:rPr>
        <w:t xml:space="preserve">использование учебной ситуации </w:t>
      </w:r>
      <w:r w:rsidR="00C31EA5">
        <w:rPr>
          <w:rFonts w:ascii="Times New Roman" w:hAnsi="Times New Roman" w:cs="Times New Roman"/>
          <w:sz w:val="28"/>
          <w:szCs w:val="28"/>
        </w:rPr>
        <w:t>на уроке. Учебная ситуация как</w:t>
      </w:r>
      <w:r w:rsidR="00344D93">
        <w:rPr>
          <w:rFonts w:ascii="Times New Roman" w:hAnsi="Times New Roman" w:cs="Times New Roman"/>
          <w:sz w:val="28"/>
          <w:szCs w:val="28"/>
        </w:rPr>
        <w:t xml:space="preserve"> особая структурная едини</w:t>
      </w:r>
      <w:r w:rsidR="00C31EA5">
        <w:rPr>
          <w:rFonts w:ascii="Times New Roman" w:hAnsi="Times New Roman" w:cs="Times New Roman"/>
          <w:sz w:val="28"/>
          <w:szCs w:val="28"/>
        </w:rPr>
        <w:t xml:space="preserve">ца учебной деятельности </w:t>
      </w:r>
      <w:r w:rsidR="00344D93">
        <w:rPr>
          <w:rFonts w:ascii="Times New Roman" w:hAnsi="Times New Roman" w:cs="Times New Roman"/>
          <w:sz w:val="28"/>
          <w:szCs w:val="28"/>
        </w:rPr>
        <w:t xml:space="preserve"> провоцирует собственное действие ученика для формирования его умений осознанного п</w:t>
      </w:r>
      <w:r w:rsidR="003E002C">
        <w:rPr>
          <w:rFonts w:ascii="Times New Roman" w:hAnsi="Times New Roman" w:cs="Times New Roman"/>
          <w:sz w:val="28"/>
          <w:szCs w:val="28"/>
        </w:rPr>
        <w:t>остроения речевого высказывания.</w:t>
      </w:r>
    </w:p>
    <w:p w:rsidR="00344D93" w:rsidRDefault="00C31EA5" w:rsidP="0034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учебной ситуации  заключается в том, чтобы перевести учебную задачу</w:t>
      </w:r>
      <w:r w:rsidR="00344D93">
        <w:rPr>
          <w:rFonts w:ascii="Times New Roman" w:hAnsi="Times New Roman" w:cs="Times New Roman"/>
          <w:sz w:val="28"/>
          <w:szCs w:val="28"/>
        </w:rPr>
        <w:t xml:space="preserve">  в продуктивное задание. Что происходит? Ученик включается в ситуацию выбора, т.е. учится принимать решение в ситуации значимых для него задач, овладевает алгоритмом построения речевого высказывания</w:t>
      </w:r>
      <w:r w:rsidR="00944CC3">
        <w:rPr>
          <w:rFonts w:ascii="Times New Roman" w:hAnsi="Times New Roman" w:cs="Times New Roman"/>
          <w:sz w:val="28"/>
          <w:szCs w:val="28"/>
        </w:rPr>
        <w:t xml:space="preserve">, осваивает предметные и </w:t>
      </w:r>
      <w:proofErr w:type="spellStart"/>
      <w:r w:rsidR="00944C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44CC3">
        <w:rPr>
          <w:rFonts w:ascii="Times New Roman" w:hAnsi="Times New Roman" w:cs="Times New Roman"/>
          <w:sz w:val="28"/>
          <w:szCs w:val="28"/>
        </w:rPr>
        <w:t xml:space="preserve"> учебные действия.</w:t>
      </w:r>
      <w:r w:rsidR="00AF3F88">
        <w:rPr>
          <w:rFonts w:ascii="Times New Roman" w:hAnsi="Times New Roman" w:cs="Times New Roman"/>
          <w:sz w:val="28"/>
          <w:szCs w:val="28"/>
        </w:rPr>
        <w:t xml:space="preserve"> Учитель же формирует деятельность учащихся в соответствии с требованиями ФГОС ООО, развивает инновационное мышление.</w:t>
      </w:r>
      <w:r w:rsidR="0094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FE" w:rsidRDefault="00DF22FE" w:rsidP="0034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учебной ситуации необходимо учитывать возраст учеников, специфику учебного предмета,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61F10">
        <w:rPr>
          <w:rFonts w:ascii="Times New Roman" w:hAnsi="Times New Roman" w:cs="Times New Roman"/>
          <w:sz w:val="28"/>
          <w:szCs w:val="28"/>
        </w:rPr>
        <w:t>ндивидуальных учебных действий.</w:t>
      </w:r>
    </w:p>
    <w:p w:rsidR="00F61F10" w:rsidRDefault="00F61F10" w:rsidP="0034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учебной ситуации предполагает наличие познавательного мотива, выполнение учениками определенных действий для приобретения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недостающих знаний, выявление и освоение способов действий, позволяющих осознанно применять приобретенные знания, формировать умение контролировать свои действия, включать содержание обучения в контекст значимых жизненных задач. </w:t>
      </w:r>
    </w:p>
    <w:p w:rsidR="00116EAA" w:rsidRDefault="00116EAA" w:rsidP="0034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ситуация должна отражать коммуникативную задачу, предмет или тему, а также соответствовать адекватному формату  устного или письменного высказывания.</w:t>
      </w:r>
    </w:p>
    <w:p w:rsidR="00F07696" w:rsidRDefault="00DE25B8" w:rsidP="00344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ситуация в принципе может быть предложена учащимся на любом предмете. </w:t>
      </w:r>
      <w:r w:rsidR="00501A5C">
        <w:rPr>
          <w:rFonts w:ascii="Times New Roman" w:hAnsi="Times New Roman" w:cs="Times New Roman"/>
          <w:sz w:val="28"/>
          <w:szCs w:val="28"/>
        </w:rPr>
        <w:t xml:space="preserve"> Чрезвычайно важное место занимает мотивационная составляющая учебной ситуации.   </w:t>
      </w:r>
      <w:r w:rsidR="00F86710">
        <w:rPr>
          <w:rFonts w:ascii="Times New Roman" w:hAnsi="Times New Roman" w:cs="Times New Roman"/>
          <w:sz w:val="28"/>
          <w:szCs w:val="28"/>
        </w:rPr>
        <w:t>Понятно, что учебная ситуация на уроке математики будет качественно отличаться от учебной ситуации на уроке истории или литературы</w:t>
      </w:r>
      <w:r w:rsidR="00116EAA">
        <w:rPr>
          <w:rFonts w:ascii="Times New Roman" w:hAnsi="Times New Roman" w:cs="Times New Roman"/>
          <w:sz w:val="28"/>
          <w:szCs w:val="28"/>
        </w:rPr>
        <w:t xml:space="preserve"> сущностью формируемых умений</w:t>
      </w:r>
      <w:r w:rsidR="00F86710">
        <w:rPr>
          <w:rFonts w:ascii="Times New Roman" w:hAnsi="Times New Roman" w:cs="Times New Roman"/>
          <w:sz w:val="28"/>
          <w:szCs w:val="28"/>
        </w:rPr>
        <w:t xml:space="preserve">, поэтому и критерии и параметры оценивания будут разные. </w:t>
      </w:r>
    </w:p>
    <w:p w:rsidR="00DE25B8" w:rsidRDefault="00501A5C" w:rsidP="00452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2D88">
        <w:rPr>
          <w:rFonts w:ascii="Times New Roman" w:hAnsi="Times New Roman" w:cs="Times New Roman"/>
          <w:sz w:val="28"/>
          <w:szCs w:val="28"/>
        </w:rPr>
        <w:tab/>
      </w:r>
      <w:r w:rsidR="00376B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B2D">
        <w:rPr>
          <w:rFonts w:ascii="Times New Roman" w:hAnsi="Times New Roman" w:cs="Times New Roman"/>
          <w:sz w:val="28"/>
          <w:szCs w:val="28"/>
        </w:rPr>
        <w:t xml:space="preserve"> например, на уроке литературы </w:t>
      </w:r>
      <w:r w:rsidR="00F86710">
        <w:rPr>
          <w:rFonts w:ascii="Times New Roman" w:hAnsi="Times New Roman" w:cs="Times New Roman"/>
          <w:sz w:val="28"/>
          <w:szCs w:val="28"/>
        </w:rPr>
        <w:t xml:space="preserve">в 7 классе </w:t>
      </w:r>
      <w:r w:rsidR="00376B2D">
        <w:rPr>
          <w:rFonts w:ascii="Times New Roman" w:hAnsi="Times New Roman" w:cs="Times New Roman"/>
          <w:sz w:val="28"/>
          <w:szCs w:val="28"/>
        </w:rPr>
        <w:t>при изучении повести А.С. Пушкина «Капитанская дочка» может быть предложена следующая учебная ситуация:</w:t>
      </w:r>
    </w:p>
    <w:p w:rsidR="0018269B" w:rsidRPr="00B1610C" w:rsidRDefault="0018269B" w:rsidP="0018269B">
      <w:pPr>
        <w:jc w:val="both"/>
        <w:rPr>
          <w:rFonts w:ascii="Times New Roman" w:hAnsi="Times New Roman" w:cs="Times New Roman"/>
          <w:sz w:val="28"/>
          <w:szCs w:val="28"/>
        </w:rPr>
      </w:pPr>
      <w:r w:rsidRPr="00B1610C">
        <w:rPr>
          <w:rFonts w:ascii="Times New Roman" w:hAnsi="Times New Roman" w:cs="Times New Roman"/>
          <w:b/>
          <w:i/>
          <w:sz w:val="28"/>
          <w:szCs w:val="28"/>
        </w:rPr>
        <w:t>Содержание УС:</w:t>
      </w:r>
      <w:r w:rsidRPr="00B1610C">
        <w:rPr>
          <w:rFonts w:ascii="Times New Roman" w:hAnsi="Times New Roman" w:cs="Times New Roman"/>
          <w:sz w:val="28"/>
          <w:szCs w:val="28"/>
        </w:rPr>
        <w:t xml:space="preserve"> Класс делится на пять групп. Каждая группа получает своё задание.</w:t>
      </w:r>
    </w:p>
    <w:p w:rsidR="0018269B" w:rsidRPr="00B1610C" w:rsidRDefault="0018269B" w:rsidP="00182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10C">
        <w:rPr>
          <w:rFonts w:ascii="Times New Roman" w:hAnsi="Times New Roman" w:cs="Times New Roman"/>
          <w:b/>
          <w:sz w:val="28"/>
          <w:szCs w:val="28"/>
        </w:rPr>
        <w:t>Группа 1. Составьте рассказ о том, как собирали Петрушу Гринева на службу от имени его матушки (в форме письма соседке-помещице).</w:t>
      </w:r>
    </w:p>
    <w:p w:rsidR="0018269B" w:rsidRPr="00B1610C" w:rsidRDefault="0018269B" w:rsidP="00182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10C">
        <w:rPr>
          <w:rFonts w:ascii="Times New Roman" w:hAnsi="Times New Roman" w:cs="Times New Roman"/>
          <w:b/>
          <w:sz w:val="28"/>
          <w:szCs w:val="28"/>
        </w:rPr>
        <w:t>Группа 2. Расскажите историю дуэли Швабрина и Петра Гринева от имени Маши Мироновой (в форме письма к своей подруге).</w:t>
      </w:r>
    </w:p>
    <w:p w:rsidR="0018269B" w:rsidRPr="00B1610C" w:rsidRDefault="0018269B" w:rsidP="00182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10C">
        <w:rPr>
          <w:rFonts w:ascii="Times New Roman" w:hAnsi="Times New Roman" w:cs="Times New Roman"/>
          <w:b/>
          <w:sz w:val="28"/>
          <w:szCs w:val="28"/>
        </w:rPr>
        <w:t xml:space="preserve">Группа 3. Представьте себя на месте Маши Мироновой, когда погибли ее </w:t>
      </w:r>
      <w:proofErr w:type="gramStart"/>
      <w:r w:rsidRPr="00B1610C">
        <w:rPr>
          <w:rFonts w:ascii="Times New Roman" w:hAnsi="Times New Roman" w:cs="Times New Roman"/>
          <w:b/>
          <w:sz w:val="28"/>
          <w:szCs w:val="28"/>
        </w:rPr>
        <w:t>родители</w:t>
      </w:r>
      <w:proofErr w:type="gramEnd"/>
      <w:r w:rsidRPr="00B1610C">
        <w:rPr>
          <w:rFonts w:ascii="Times New Roman" w:hAnsi="Times New Roman" w:cs="Times New Roman"/>
          <w:b/>
          <w:sz w:val="28"/>
          <w:szCs w:val="28"/>
        </w:rPr>
        <w:t xml:space="preserve"> и она оказалась в плену у бунтовщиков. Расскажите о происходящих событиях от ее имени в форме письма.</w:t>
      </w:r>
    </w:p>
    <w:p w:rsidR="0018269B" w:rsidRPr="00B1610C" w:rsidRDefault="0018269B" w:rsidP="00182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10C">
        <w:rPr>
          <w:rFonts w:ascii="Times New Roman" w:hAnsi="Times New Roman" w:cs="Times New Roman"/>
          <w:b/>
          <w:sz w:val="28"/>
          <w:szCs w:val="28"/>
        </w:rPr>
        <w:t xml:space="preserve">Группа 4. Представьте, что прошло 10 лет после казни Пугачева и освобождения Петра Гринева. Напишите эпилог к повести.  </w:t>
      </w:r>
    </w:p>
    <w:p w:rsidR="0018269B" w:rsidRPr="00B1610C" w:rsidRDefault="0018269B" w:rsidP="00182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10C">
        <w:rPr>
          <w:rFonts w:ascii="Times New Roman" w:hAnsi="Times New Roman" w:cs="Times New Roman"/>
          <w:b/>
          <w:sz w:val="28"/>
          <w:szCs w:val="28"/>
        </w:rPr>
        <w:t xml:space="preserve">Группа 5. Представьте, что Петр </w:t>
      </w:r>
      <w:proofErr w:type="gramStart"/>
      <w:r w:rsidRPr="00B1610C">
        <w:rPr>
          <w:rFonts w:ascii="Times New Roman" w:hAnsi="Times New Roman" w:cs="Times New Roman"/>
          <w:b/>
          <w:sz w:val="28"/>
          <w:szCs w:val="28"/>
        </w:rPr>
        <w:t>Гринев</w:t>
      </w:r>
      <w:proofErr w:type="gramEnd"/>
      <w:r w:rsidRPr="00B1610C">
        <w:rPr>
          <w:rFonts w:ascii="Times New Roman" w:hAnsi="Times New Roman" w:cs="Times New Roman"/>
          <w:b/>
          <w:sz w:val="28"/>
          <w:szCs w:val="28"/>
        </w:rPr>
        <w:t xml:space="preserve"> спустя много лет рассказывает своим повзрослевшим детям о событиях, описанных в повести. Напишите этот рассказ в форме монолога. </w:t>
      </w:r>
    </w:p>
    <w:p w:rsidR="00C31EA5" w:rsidRDefault="0018269B" w:rsidP="00C3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учитель  детально прописывает методику и условия выполнения задания, а также требования и критерии к написанию речевого высказывания.</w:t>
      </w:r>
    </w:p>
    <w:p w:rsidR="00452D88" w:rsidRDefault="00DF22FE" w:rsidP="00452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Самое сложное в работе над </w:t>
      </w:r>
      <w:r w:rsidR="00F00117">
        <w:rPr>
          <w:rFonts w:ascii="Times New Roman" w:hAnsi="Times New Roman" w:cs="Times New Roman"/>
          <w:sz w:val="28"/>
          <w:szCs w:val="28"/>
        </w:rPr>
        <w:t>использованием учебной ситуации на уроке – разработать эффективный механизм оценивания образовательного результата учащихся. Процедура оценивания</w:t>
      </w:r>
      <w:r w:rsidR="00376B2D">
        <w:rPr>
          <w:rFonts w:ascii="Times New Roman" w:hAnsi="Times New Roman" w:cs="Times New Roman"/>
          <w:sz w:val="28"/>
          <w:szCs w:val="28"/>
        </w:rPr>
        <w:t xml:space="preserve"> должна быть понятна всем, а  </w:t>
      </w:r>
      <w:r w:rsidR="00F00117">
        <w:rPr>
          <w:rFonts w:ascii="Times New Roman" w:hAnsi="Times New Roman" w:cs="Times New Roman"/>
          <w:sz w:val="28"/>
          <w:szCs w:val="28"/>
        </w:rPr>
        <w:t xml:space="preserve"> критерии и п</w:t>
      </w:r>
      <w:r w:rsidR="00376B2D">
        <w:rPr>
          <w:rFonts w:ascii="Times New Roman" w:hAnsi="Times New Roman" w:cs="Times New Roman"/>
          <w:sz w:val="28"/>
          <w:szCs w:val="28"/>
        </w:rPr>
        <w:t>араметры оце</w:t>
      </w:r>
      <w:r w:rsidR="00452D88">
        <w:rPr>
          <w:rFonts w:ascii="Times New Roman" w:hAnsi="Times New Roman" w:cs="Times New Roman"/>
          <w:sz w:val="28"/>
          <w:szCs w:val="28"/>
        </w:rPr>
        <w:t xml:space="preserve">нки должны быть </w:t>
      </w:r>
      <w:proofErr w:type="spellStart"/>
      <w:r w:rsidR="00452D88">
        <w:rPr>
          <w:rFonts w:ascii="Times New Roman" w:hAnsi="Times New Roman" w:cs="Times New Roman"/>
          <w:sz w:val="28"/>
          <w:szCs w:val="28"/>
        </w:rPr>
        <w:t>диагностичными</w:t>
      </w:r>
      <w:proofErr w:type="spellEnd"/>
      <w:r w:rsidR="00452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F88" w:rsidRPr="00B33712" w:rsidRDefault="008E3B1F" w:rsidP="00F86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подобных ситуаций м</w:t>
      </w:r>
      <w:r w:rsidR="00452D88">
        <w:rPr>
          <w:rFonts w:ascii="Times New Roman" w:hAnsi="Times New Roman" w:cs="Times New Roman"/>
          <w:sz w:val="28"/>
          <w:szCs w:val="28"/>
        </w:rPr>
        <w:t>огут быть предложены</w:t>
      </w:r>
      <w:r w:rsidR="00C31EA5">
        <w:rPr>
          <w:rFonts w:ascii="Times New Roman" w:eastAsia="Calibri" w:hAnsi="Times New Roman" w:cs="Times New Roman"/>
          <w:color w:val="0D0D0D"/>
          <w:kern w:val="24"/>
          <w:sz w:val="28"/>
          <w:szCs w:val="28"/>
        </w:rPr>
        <w:t xml:space="preserve"> следующие параметры </w:t>
      </w:r>
      <w:r>
        <w:rPr>
          <w:rFonts w:ascii="Times New Roman" w:eastAsia="Calibri" w:hAnsi="Times New Roman" w:cs="Times New Roman"/>
          <w:color w:val="0D0D0D"/>
          <w:kern w:val="24"/>
          <w:sz w:val="28"/>
          <w:szCs w:val="28"/>
        </w:rPr>
        <w:t>и критерии</w:t>
      </w:r>
      <w:r w:rsidR="00C31EA5">
        <w:rPr>
          <w:rFonts w:ascii="Times New Roman" w:eastAsia="Calibri" w:hAnsi="Times New Roman" w:cs="Times New Roman"/>
          <w:color w:val="0D0D0D"/>
          <w:kern w:val="24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2"/>
        <w:gridCol w:w="6069"/>
        <w:gridCol w:w="1240"/>
      </w:tblGrid>
      <w:tr w:rsidR="001A57A3" w:rsidTr="001A57A3">
        <w:tc>
          <w:tcPr>
            <w:tcW w:w="2235" w:type="dxa"/>
          </w:tcPr>
          <w:p w:rsidR="001A57A3" w:rsidRPr="00452D88" w:rsidRDefault="001A57A3" w:rsidP="00071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095" w:type="dxa"/>
          </w:tcPr>
          <w:p w:rsidR="001A57A3" w:rsidRPr="00452D88" w:rsidRDefault="001A57A3" w:rsidP="00071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8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241" w:type="dxa"/>
          </w:tcPr>
          <w:p w:rsidR="001A57A3" w:rsidRPr="00452D88" w:rsidRDefault="001A57A3" w:rsidP="00071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8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57A3" w:rsidTr="001A57A3">
        <w:tc>
          <w:tcPr>
            <w:tcW w:w="2235" w:type="dxa"/>
          </w:tcPr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Соблюдение учащимися этических, лексически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и грамматических норм</w:t>
            </w:r>
          </w:p>
          <w:p w:rsidR="001A57A3" w:rsidRPr="001A57A3" w:rsidRDefault="001A57A3" w:rsidP="000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е нарушают этических, грамматических и лексических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допускают незначительные нарушения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 этических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и грамматических норм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учащиес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я допускают серьезные нарушения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этических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и грамматических норм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7A3" w:rsidRPr="001A57A3" w:rsidRDefault="001A57A3" w:rsidP="000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57A3" w:rsidRDefault="001A57A3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57A3" w:rsidTr="001A57A3">
        <w:tc>
          <w:tcPr>
            <w:tcW w:w="2235" w:type="dxa"/>
          </w:tcPr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Использование ранее полученных теоретических знаний</w:t>
            </w:r>
          </w:p>
          <w:p w:rsidR="001A57A3" w:rsidRPr="001A57A3" w:rsidRDefault="001A57A3" w:rsidP="000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спользуют ранее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теоретические знания;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допускают неточности при использовании ранее полученных теоретических знаний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используют ранее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теоретические знания или допускают нарушения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и неточности при их использовании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57A3" w:rsidRDefault="001A57A3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57A3" w:rsidTr="001A57A3">
        <w:tc>
          <w:tcPr>
            <w:tcW w:w="2235" w:type="dxa"/>
          </w:tcPr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спользование приемов художественной выразительности</w:t>
            </w:r>
          </w:p>
          <w:p w:rsidR="001A57A3" w:rsidRPr="001A57A3" w:rsidRDefault="001A57A3" w:rsidP="000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спешно используют приемы художественной выразительности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пытаются использовать приемы художественной выразител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 но не всегда успешно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используют приемы художественной выразительности или неудачно их используют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7A3" w:rsidRPr="001A57A3" w:rsidRDefault="001A57A3" w:rsidP="000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57A3" w:rsidRDefault="001A57A3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57A3" w:rsidTr="001A57A3">
        <w:tc>
          <w:tcPr>
            <w:tcW w:w="2235" w:type="dxa"/>
          </w:tcPr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учебника и дополнительных источников информации</w:t>
            </w:r>
          </w:p>
          <w:p w:rsidR="001A57A3" w:rsidRPr="001A57A3" w:rsidRDefault="001A57A3" w:rsidP="000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спользуют материалы учебника примеры из текста и дополнительные источники информации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материалы   учебника и примеры из текста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7A3" w:rsidRPr="001A57A3" w:rsidRDefault="001A57A3" w:rsidP="001A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7A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только материалы учебника</w:t>
            </w:r>
            <w:r w:rsidR="00B16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7A3" w:rsidRPr="001A57A3" w:rsidRDefault="001A57A3" w:rsidP="000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57A3" w:rsidRDefault="001A57A3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1610C" w:rsidRDefault="00B1610C" w:rsidP="00B16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71626" w:rsidRDefault="00F86710" w:rsidP="00071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710" w:rsidRDefault="00F86710" w:rsidP="00071626">
      <w:pPr>
        <w:rPr>
          <w:rFonts w:ascii="Times New Roman" w:hAnsi="Times New Roman" w:cs="Times New Roman"/>
          <w:b/>
          <w:sz w:val="28"/>
          <w:szCs w:val="28"/>
        </w:rPr>
      </w:pPr>
    </w:p>
    <w:p w:rsidR="00B1610C" w:rsidRPr="00B1610C" w:rsidRDefault="00B1610C" w:rsidP="0007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Процедура оценивания должна включать в себя самооценку групп учащихся,  оценку группы экспертов</w:t>
      </w:r>
      <w:r w:rsidR="00B57425">
        <w:rPr>
          <w:rFonts w:ascii="Times New Roman" w:hAnsi="Times New Roman" w:cs="Times New Roman"/>
          <w:sz w:val="28"/>
          <w:szCs w:val="28"/>
        </w:rPr>
        <w:t xml:space="preserve"> (учащихся этого же класса или старшеклассников)  и оценку учителя:</w:t>
      </w:r>
    </w:p>
    <w:p w:rsidR="00071626" w:rsidRDefault="00B1610C" w:rsidP="00B1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B0400">
            <wp:extent cx="620077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23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EAA" w:rsidRDefault="00116EAA" w:rsidP="0098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9D8" w:rsidRDefault="00452D88" w:rsidP="00980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современного ребенка</w:t>
      </w:r>
      <w:r w:rsidR="00116EAA">
        <w:rPr>
          <w:rFonts w:ascii="Times New Roman" w:hAnsi="Times New Roman" w:cs="Times New Roman"/>
          <w:sz w:val="28"/>
          <w:szCs w:val="28"/>
        </w:rPr>
        <w:t xml:space="preserve"> жить в пространстве выбора,                                                                                                               </w:t>
      </w:r>
      <w:r w:rsidR="008E3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мыслить и не бояться ошибок, спорить, доказывая свою точку зрения, учить слушать и слышать,  – вот задача современного урока.</w:t>
      </w:r>
      <w:r w:rsidR="008E3B1F">
        <w:rPr>
          <w:rFonts w:ascii="Times New Roman" w:hAnsi="Times New Roman" w:cs="Times New Roman"/>
          <w:sz w:val="28"/>
          <w:szCs w:val="28"/>
        </w:rPr>
        <w:t xml:space="preserve"> Наш ученик должен уметь</w:t>
      </w:r>
      <w:r w:rsidR="009809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09D8" w:rsidRPr="00C5401C" w:rsidRDefault="009809D8" w:rsidP="009809D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01C">
        <w:rPr>
          <w:rFonts w:ascii="Times New Roman" w:hAnsi="Times New Roman"/>
          <w:sz w:val="28"/>
          <w:szCs w:val="28"/>
        </w:rPr>
        <w:t>Быстро принимать решение</w:t>
      </w:r>
      <w:r>
        <w:rPr>
          <w:rFonts w:ascii="Times New Roman" w:hAnsi="Times New Roman"/>
          <w:sz w:val="28"/>
          <w:szCs w:val="28"/>
        </w:rPr>
        <w:t>;</w:t>
      </w:r>
    </w:p>
    <w:p w:rsidR="009809D8" w:rsidRPr="00C5401C" w:rsidRDefault="009809D8" w:rsidP="009809D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01C">
        <w:rPr>
          <w:rFonts w:ascii="Times New Roman" w:hAnsi="Times New Roman"/>
          <w:sz w:val="28"/>
          <w:szCs w:val="28"/>
        </w:rPr>
        <w:t>Структурировать собственное время</w:t>
      </w:r>
      <w:r>
        <w:rPr>
          <w:rFonts w:ascii="Times New Roman" w:hAnsi="Times New Roman"/>
          <w:sz w:val="28"/>
          <w:szCs w:val="28"/>
        </w:rPr>
        <w:t>;</w:t>
      </w:r>
    </w:p>
    <w:p w:rsidR="009809D8" w:rsidRPr="00C5401C" w:rsidRDefault="009809D8" w:rsidP="009809D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01C">
        <w:rPr>
          <w:rFonts w:ascii="Times New Roman" w:hAnsi="Times New Roman"/>
          <w:sz w:val="28"/>
          <w:szCs w:val="28"/>
        </w:rPr>
        <w:t>Организовывать коммуникацию в соответствии с собственными целями, т.е. уметь договариваться</w:t>
      </w:r>
      <w:r>
        <w:rPr>
          <w:rFonts w:ascii="Times New Roman" w:hAnsi="Times New Roman"/>
          <w:sz w:val="28"/>
          <w:szCs w:val="28"/>
        </w:rPr>
        <w:t>;</w:t>
      </w:r>
    </w:p>
    <w:p w:rsidR="009809D8" w:rsidRPr="00C5401C" w:rsidRDefault="009809D8" w:rsidP="009809D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01C">
        <w:rPr>
          <w:rFonts w:ascii="Times New Roman" w:hAnsi="Times New Roman"/>
          <w:sz w:val="28"/>
          <w:szCs w:val="28"/>
        </w:rPr>
        <w:t>Преобразовывать информацию</w:t>
      </w:r>
      <w:r>
        <w:rPr>
          <w:rFonts w:ascii="Times New Roman" w:hAnsi="Times New Roman"/>
          <w:sz w:val="28"/>
          <w:szCs w:val="28"/>
        </w:rPr>
        <w:t>;</w:t>
      </w:r>
    </w:p>
    <w:p w:rsidR="009809D8" w:rsidRDefault="009809D8" w:rsidP="009809D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01C">
        <w:rPr>
          <w:rFonts w:ascii="Times New Roman" w:hAnsi="Times New Roman"/>
          <w:sz w:val="28"/>
          <w:szCs w:val="28"/>
        </w:rPr>
        <w:t>Конструировать, а не воспроизводить знания</w:t>
      </w:r>
      <w:r>
        <w:rPr>
          <w:rFonts w:ascii="Times New Roman" w:hAnsi="Times New Roman"/>
          <w:sz w:val="28"/>
          <w:szCs w:val="28"/>
        </w:rPr>
        <w:t>.</w:t>
      </w:r>
    </w:p>
    <w:p w:rsidR="00452D88" w:rsidRPr="00B1610C" w:rsidRDefault="00452D88" w:rsidP="0098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использование учебных ситуаций </w:t>
      </w:r>
      <w:r w:rsidR="009809D8">
        <w:rPr>
          <w:rFonts w:ascii="Times New Roman" w:hAnsi="Times New Roman" w:cs="Times New Roman"/>
          <w:sz w:val="28"/>
          <w:szCs w:val="28"/>
        </w:rPr>
        <w:t xml:space="preserve">– одно из средств достижения этих значимых для современного образования </w:t>
      </w:r>
      <w:bookmarkStart w:id="0" w:name="_GoBack"/>
      <w:bookmarkEnd w:id="0"/>
      <w:r w:rsidR="009809D8">
        <w:rPr>
          <w:rFonts w:ascii="Times New Roman" w:hAnsi="Times New Roman" w:cs="Times New Roman"/>
          <w:sz w:val="28"/>
          <w:szCs w:val="28"/>
        </w:rPr>
        <w:t xml:space="preserve">целей. </w:t>
      </w:r>
      <w:r w:rsidR="00F86710">
        <w:rPr>
          <w:rFonts w:ascii="Times New Roman" w:hAnsi="Times New Roman" w:cs="Times New Roman"/>
          <w:sz w:val="28"/>
          <w:szCs w:val="28"/>
        </w:rPr>
        <w:t xml:space="preserve">  </w:t>
      </w:r>
      <w:r w:rsidR="00116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452D88" w:rsidRPr="00B1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CFE"/>
    <w:multiLevelType w:val="hybridMultilevel"/>
    <w:tmpl w:val="56A4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26"/>
    <w:rsid w:val="00071626"/>
    <w:rsid w:val="00116EAA"/>
    <w:rsid w:val="00151087"/>
    <w:rsid w:val="0018269B"/>
    <w:rsid w:val="001A57A3"/>
    <w:rsid w:val="00344D93"/>
    <w:rsid w:val="003605D2"/>
    <w:rsid w:val="00376B2D"/>
    <w:rsid w:val="003E002C"/>
    <w:rsid w:val="00452D88"/>
    <w:rsid w:val="00501A5C"/>
    <w:rsid w:val="00681361"/>
    <w:rsid w:val="00733368"/>
    <w:rsid w:val="00807373"/>
    <w:rsid w:val="008E3B1F"/>
    <w:rsid w:val="00944CC3"/>
    <w:rsid w:val="009809D8"/>
    <w:rsid w:val="00AF3F88"/>
    <w:rsid w:val="00B1610C"/>
    <w:rsid w:val="00B33712"/>
    <w:rsid w:val="00B57425"/>
    <w:rsid w:val="00C31EA5"/>
    <w:rsid w:val="00DE25B8"/>
    <w:rsid w:val="00DF22FE"/>
    <w:rsid w:val="00EC0FE5"/>
    <w:rsid w:val="00F00117"/>
    <w:rsid w:val="00F07696"/>
    <w:rsid w:val="00F61F10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1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1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796B-8557-4BB8-990A-B31BFA27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2014-07-23T06:17:00Z</dcterms:created>
  <dcterms:modified xsi:type="dcterms:W3CDTF">2014-07-23T06:17:00Z</dcterms:modified>
</cp:coreProperties>
</file>